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5749" w:rsidRPr="00EA0F2C" w:rsidTr="00DF6682">
        <w:tc>
          <w:tcPr>
            <w:tcW w:w="4785" w:type="dxa"/>
          </w:tcPr>
          <w:p w:rsidR="006C0191" w:rsidRDefault="00A45749" w:rsidP="00DF668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Приложение 4 к Договору </w:t>
            </w:r>
          </w:p>
          <w:p w:rsidR="00A45749" w:rsidRPr="003E3011" w:rsidRDefault="00A45749" w:rsidP="00D9382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_</w:t>
            </w:r>
            <w:r w:rsidR="006C0191">
              <w:rPr>
                <w:b/>
                <w:szCs w:val="24"/>
              </w:rPr>
              <w:t>______</w:t>
            </w:r>
            <w:r>
              <w:rPr>
                <w:b/>
                <w:szCs w:val="24"/>
              </w:rPr>
              <w:t xml:space="preserve">_ от </w:t>
            </w:r>
            <w:r w:rsidR="00D9382D">
              <w:rPr>
                <w:b/>
                <w:szCs w:val="24"/>
              </w:rPr>
              <w:t>__</w:t>
            </w:r>
            <w:r w:rsidR="003E3011">
              <w:rPr>
                <w:b/>
                <w:szCs w:val="24"/>
              </w:rPr>
              <w:t xml:space="preserve"> </w:t>
            </w:r>
            <w:r w:rsidR="00D9382D" w:rsidRPr="000F12FF">
              <w:rPr>
                <w:b/>
                <w:szCs w:val="24"/>
              </w:rPr>
              <w:t>_______</w:t>
            </w:r>
            <w:r w:rsidR="003E3011">
              <w:rPr>
                <w:b/>
                <w:szCs w:val="24"/>
              </w:rPr>
              <w:t xml:space="preserve"> 2016 г.</w:t>
            </w:r>
          </w:p>
        </w:tc>
        <w:tc>
          <w:tcPr>
            <w:tcW w:w="4786" w:type="dxa"/>
          </w:tcPr>
          <w:p w:rsidR="006C0191" w:rsidRDefault="00A45749" w:rsidP="00DF6682">
            <w:pPr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Exhibit</w:t>
            </w:r>
            <w:r w:rsidRPr="00D82214">
              <w:rPr>
                <w:b/>
                <w:szCs w:val="24"/>
                <w:lang w:val="en-US"/>
              </w:rPr>
              <w:t xml:space="preserve"> 4 </w:t>
            </w:r>
            <w:r>
              <w:rPr>
                <w:b/>
                <w:szCs w:val="24"/>
                <w:lang w:val="en-US"/>
              </w:rPr>
              <w:t>to</w:t>
            </w:r>
            <w:r w:rsidRPr="00D8221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  <w:lang w:val="en-US"/>
              </w:rPr>
              <w:t>Agreement</w:t>
            </w:r>
            <w:r w:rsidRPr="00D82214">
              <w:rPr>
                <w:b/>
                <w:szCs w:val="24"/>
                <w:lang w:val="en-US"/>
              </w:rPr>
              <w:t xml:space="preserve"> </w:t>
            </w:r>
          </w:p>
          <w:p w:rsidR="00A45749" w:rsidRPr="003E3011" w:rsidRDefault="00A45749" w:rsidP="00D9382D">
            <w:pPr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No</w:t>
            </w:r>
            <w:r w:rsidRPr="00D82214">
              <w:rPr>
                <w:b/>
                <w:szCs w:val="24"/>
                <w:lang w:val="en-US"/>
              </w:rPr>
              <w:t>. __</w:t>
            </w:r>
            <w:r w:rsidR="006C0191" w:rsidRPr="00921908">
              <w:rPr>
                <w:b/>
                <w:szCs w:val="24"/>
                <w:lang w:val="en-US"/>
              </w:rPr>
              <w:t>________</w:t>
            </w:r>
            <w:r w:rsidRPr="00D8221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  <w:lang w:val="en-US"/>
              </w:rPr>
              <w:t>dated</w:t>
            </w:r>
            <w:r w:rsidRPr="00D82214">
              <w:rPr>
                <w:b/>
                <w:szCs w:val="24"/>
                <w:lang w:val="en-US"/>
              </w:rPr>
              <w:t xml:space="preserve"> </w:t>
            </w:r>
            <w:r w:rsidR="00D9382D">
              <w:rPr>
                <w:b/>
                <w:szCs w:val="24"/>
                <w:lang w:val="en-US"/>
              </w:rPr>
              <w:t>__</w:t>
            </w:r>
            <w:r w:rsidR="003E3011" w:rsidRPr="00D9382D">
              <w:rPr>
                <w:b/>
                <w:szCs w:val="24"/>
                <w:lang w:val="en-US"/>
              </w:rPr>
              <w:t xml:space="preserve"> </w:t>
            </w:r>
            <w:r w:rsidR="00D9382D">
              <w:rPr>
                <w:b/>
                <w:szCs w:val="24"/>
                <w:lang w:val="en-US"/>
              </w:rPr>
              <w:t xml:space="preserve"> ________</w:t>
            </w:r>
            <w:r w:rsidR="003E3011">
              <w:rPr>
                <w:b/>
                <w:szCs w:val="24"/>
                <w:lang w:val="en-US"/>
              </w:rPr>
              <w:t xml:space="preserve"> 2016</w:t>
            </w:r>
          </w:p>
        </w:tc>
      </w:tr>
      <w:tr w:rsidR="00A45749" w:rsidRPr="003E3011" w:rsidTr="00DF6682">
        <w:tc>
          <w:tcPr>
            <w:tcW w:w="4785" w:type="dxa"/>
          </w:tcPr>
          <w:p w:rsidR="00A45749" w:rsidRPr="00D9382D" w:rsidRDefault="00A45749" w:rsidP="00FF1972">
            <w:pPr>
              <w:jc w:val="center"/>
              <w:rPr>
                <w:b/>
                <w:szCs w:val="24"/>
                <w:lang w:val="en-US"/>
              </w:rPr>
            </w:pPr>
          </w:p>
          <w:p w:rsidR="003E3011" w:rsidRPr="003E3011" w:rsidRDefault="00D9382D" w:rsidP="003E301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__ ____________ </w:t>
            </w:r>
            <w:r w:rsidR="003E3011" w:rsidRPr="003E3011">
              <w:rPr>
                <w:b/>
                <w:szCs w:val="24"/>
              </w:rPr>
              <w:t xml:space="preserve"> 2016 г.</w:t>
            </w:r>
          </w:p>
          <w:p w:rsidR="003E3011" w:rsidRPr="003E3011" w:rsidRDefault="003E3011" w:rsidP="003E3011">
            <w:pPr>
              <w:rPr>
                <w:b/>
                <w:szCs w:val="24"/>
              </w:rPr>
            </w:pPr>
          </w:p>
        </w:tc>
        <w:tc>
          <w:tcPr>
            <w:tcW w:w="4786" w:type="dxa"/>
          </w:tcPr>
          <w:p w:rsidR="00A45749" w:rsidRPr="003E3011" w:rsidRDefault="00A45749" w:rsidP="00A45749">
            <w:pPr>
              <w:jc w:val="center"/>
              <w:rPr>
                <w:b/>
                <w:szCs w:val="24"/>
                <w:lang w:val="en-US"/>
              </w:rPr>
            </w:pPr>
          </w:p>
          <w:p w:rsidR="003E3011" w:rsidRPr="003E3011" w:rsidRDefault="00D9382D" w:rsidP="00D9382D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__________</w:t>
            </w:r>
            <w:r w:rsidR="003E3011" w:rsidRPr="003E3011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  <w:lang w:val="en-US"/>
              </w:rPr>
              <w:t>__</w:t>
            </w:r>
            <w:r w:rsidR="003E3011" w:rsidRPr="003E3011">
              <w:rPr>
                <w:b/>
                <w:szCs w:val="24"/>
                <w:lang w:val="en-US"/>
              </w:rPr>
              <w:t>, 2016</w:t>
            </w:r>
          </w:p>
        </w:tc>
      </w:tr>
      <w:tr w:rsidR="00A45749" w:rsidRPr="00EA0F2C" w:rsidTr="00DF6682">
        <w:tc>
          <w:tcPr>
            <w:tcW w:w="4785" w:type="dxa"/>
          </w:tcPr>
          <w:p w:rsidR="00A45749" w:rsidRPr="003E3011" w:rsidRDefault="00A45749" w:rsidP="00DF6682">
            <w:pPr>
              <w:pStyle w:val="CenterText"/>
              <w:widowControl w:val="0"/>
              <w:spacing w:before="0"/>
              <w:rPr>
                <w:b/>
                <w:szCs w:val="24"/>
                <w:lang w:val="ru-RU"/>
              </w:rPr>
            </w:pPr>
            <w:r w:rsidRPr="003E3011">
              <w:rPr>
                <w:b/>
                <w:szCs w:val="24"/>
                <w:lang w:val="ru-RU"/>
              </w:rPr>
              <w:t xml:space="preserve">АКТ № </w:t>
            </w:r>
            <w:r w:rsidRPr="003E3011">
              <w:rPr>
                <w:rFonts w:eastAsiaTheme="minorHAnsi"/>
                <w:b/>
                <w:szCs w:val="24"/>
                <w:shd w:val="clear" w:color="auto" w:fill="FFFFFF"/>
                <w:lang w:val="ru-RU"/>
              </w:rPr>
              <w:t xml:space="preserve">[НОМЕР] </w:t>
            </w:r>
            <w:r w:rsidRPr="003E3011">
              <w:rPr>
                <w:b/>
                <w:szCs w:val="24"/>
                <w:lang w:val="ru-RU"/>
              </w:rPr>
              <w:br/>
              <w:t>ОКАЗАННЫХ УСЛУГ</w:t>
            </w:r>
          </w:p>
          <w:p w:rsidR="003E3011" w:rsidRPr="003E3011" w:rsidRDefault="003E3011" w:rsidP="003E3011">
            <w:pPr>
              <w:rPr>
                <w:lang w:val="en-US"/>
              </w:rPr>
            </w:pPr>
          </w:p>
        </w:tc>
        <w:tc>
          <w:tcPr>
            <w:tcW w:w="4786" w:type="dxa"/>
          </w:tcPr>
          <w:p w:rsidR="00A45749" w:rsidRPr="003E3011" w:rsidRDefault="00A45749" w:rsidP="00DF6682">
            <w:pPr>
              <w:jc w:val="center"/>
              <w:rPr>
                <w:b/>
                <w:szCs w:val="24"/>
                <w:lang w:val="en-US"/>
              </w:rPr>
            </w:pPr>
            <w:r w:rsidRPr="003E3011">
              <w:rPr>
                <w:b/>
                <w:szCs w:val="24"/>
                <w:lang w:val="en-US"/>
              </w:rPr>
              <w:t xml:space="preserve">CERTIFICATE NO. </w:t>
            </w:r>
            <w:r w:rsidRPr="003E3011">
              <w:rPr>
                <w:b/>
                <w:szCs w:val="24"/>
                <w:shd w:val="clear" w:color="auto" w:fill="FFFFFF"/>
                <w:lang w:val="en-US"/>
              </w:rPr>
              <w:t xml:space="preserve">[NUMBER] </w:t>
            </w:r>
            <w:r w:rsidRPr="003E3011">
              <w:rPr>
                <w:b/>
                <w:szCs w:val="24"/>
                <w:lang w:val="en-US"/>
              </w:rPr>
              <w:br/>
              <w:t>OF DELIVERY AND ACCEPTANCE OF SERVICES</w:t>
            </w:r>
          </w:p>
        </w:tc>
      </w:tr>
      <w:tr w:rsidR="00A45749" w:rsidRPr="003E3011" w:rsidTr="00DF6682">
        <w:tc>
          <w:tcPr>
            <w:tcW w:w="4785" w:type="dxa"/>
          </w:tcPr>
          <w:p w:rsidR="003E3011" w:rsidRPr="003E3011" w:rsidRDefault="003E3011" w:rsidP="00FF1972">
            <w:pPr>
              <w:rPr>
                <w:b/>
                <w:szCs w:val="24"/>
                <w:lang w:val="en-US"/>
              </w:rPr>
            </w:pPr>
          </w:p>
          <w:p w:rsidR="00A45749" w:rsidRPr="003E3011" w:rsidRDefault="003E3011" w:rsidP="00FF1972">
            <w:pPr>
              <w:rPr>
                <w:b/>
                <w:szCs w:val="24"/>
              </w:rPr>
            </w:pPr>
            <w:r w:rsidRPr="003E3011">
              <w:rPr>
                <w:b/>
                <w:szCs w:val="24"/>
                <w:lang w:val="en-US"/>
              </w:rPr>
              <w:t>[</w:t>
            </w:r>
            <w:r w:rsidRPr="003E3011">
              <w:rPr>
                <w:b/>
                <w:szCs w:val="24"/>
              </w:rPr>
              <w:t>ДАТА</w:t>
            </w:r>
            <w:r w:rsidRPr="003E3011">
              <w:rPr>
                <w:b/>
                <w:szCs w:val="24"/>
                <w:lang w:val="en-US"/>
              </w:rPr>
              <w:t>]</w:t>
            </w:r>
          </w:p>
          <w:p w:rsidR="003E3011" w:rsidRPr="003E3011" w:rsidRDefault="003E3011" w:rsidP="00FF1972">
            <w:pPr>
              <w:rPr>
                <w:b/>
                <w:szCs w:val="24"/>
              </w:rPr>
            </w:pPr>
          </w:p>
        </w:tc>
        <w:tc>
          <w:tcPr>
            <w:tcW w:w="4786" w:type="dxa"/>
          </w:tcPr>
          <w:p w:rsidR="00A45749" w:rsidRPr="003E3011" w:rsidRDefault="00A45749" w:rsidP="00FF1972">
            <w:pPr>
              <w:rPr>
                <w:b/>
                <w:szCs w:val="24"/>
                <w:lang w:val="en-US"/>
              </w:rPr>
            </w:pPr>
          </w:p>
          <w:p w:rsidR="003E3011" w:rsidRPr="003E3011" w:rsidRDefault="003E3011" w:rsidP="00FF1972">
            <w:pPr>
              <w:rPr>
                <w:b/>
                <w:szCs w:val="24"/>
                <w:lang w:val="en-US"/>
              </w:rPr>
            </w:pPr>
            <w:r w:rsidRPr="003E3011">
              <w:rPr>
                <w:b/>
                <w:szCs w:val="24"/>
                <w:lang w:val="en-US"/>
              </w:rPr>
              <w:t>[DATE]</w:t>
            </w:r>
          </w:p>
          <w:p w:rsidR="003E3011" w:rsidRPr="003E3011" w:rsidRDefault="003E3011" w:rsidP="00FF1972">
            <w:pPr>
              <w:rPr>
                <w:b/>
                <w:szCs w:val="24"/>
                <w:lang w:val="en-US"/>
              </w:rPr>
            </w:pPr>
          </w:p>
        </w:tc>
      </w:tr>
      <w:tr w:rsidR="00A45749" w:rsidRPr="00EA0F2C" w:rsidTr="00DF6682">
        <w:tc>
          <w:tcPr>
            <w:tcW w:w="4785" w:type="dxa"/>
          </w:tcPr>
          <w:p w:rsidR="00A45749" w:rsidRPr="003E3011" w:rsidRDefault="00A45749" w:rsidP="00DF6682">
            <w:pPr>
              <w:jc w:val="both"/>
              <w:rPr>
                <w:szCs w:val="24"/>
                <w:shd w:val="clear" w:color="auto" w:fill="FFFFFF"/>
              </w:rPr>
            </w:pPr>
            <w:r w:rsidRPr="003E3011">
              <w:rPr>
                <w:rFonts w:cs="Times New Roman"/>
                <w:szCs w:val="24"/>
              </w:rPr>
              <w:t xml:space="preserve">Настоящий </w:t>
            </w:r>
            <w:r w:rsidRPr="003E3011">
              <w:rPr>
                <w:rFonts w:cs="Times New Roman"/>
                <w:szCs w:val="24"/>
                <w:lang w:val="en-US"/>
              </w:rPr>
              <w:t>A</w:t>
            </w:r>
            <w:proofErr w:type="spellStart"/>
            <w:r w:rsidRPr="003E3011">
              <w:rPr>
                <w:rFonts w:cs="Times New Roman"/>
                <w:szCs w:val="24"/>
              </w:rPr>
              <w:t>кт</w:t>
            </w:r>
            <w:proofErr w:type="spellEnd"/>
            <w:r w:rsidRPr="003E3011">
              <w:rPr>
                <w:rFonts w:cs="Times New Roman"/>
                <w:szCs w:val="24"/>
              </w:rPr>
              <w:t xml:space="preserve"> </w:t>
            </w:r>
            <w:r w:rsidRPr="003E3011">
              <w:rPr>
                <w:rFonts w:cs="Times New Roman"/>
                <w:spacing w:val="-8"/>
                <w:szCs w:val="24"/>
              </w:rPr>
              <w:t xml:space="preserve">оказанных услуг (далее – </w:t>
            </w:r>
            <w:r w:rsidRPr="003E3011">
              <w:rPr>
                <w:rFonts w:cs="Times New Roman"/>
                <w:b/>
                <w:spacing w:val="-8"/>
                <w:szCs w:val="24"/>
              </w:rPr>
              <w:t>«Акт»</w:t>
            </w:r>
            <w:r w:rsidRPr="003E3011">
              <w:rPr>
                <w:rFonts w:cs="Times New Roman"/>
                <w:spacing w:val="-8"/>
                <w:szCs w:val="24"/>
              </w:rPr>
              <w:t>)</w:t>
            </w:r>
            <w:r w:rsidR="003E3011" w:rsidRPr="003E3011">
              <w:rPr>
                <w:rFonts w:cs="Times New Roman"/>
                <w:spacing w:val="-8"/>
                <w:szCs w:val="24"/>
              </w:rPr>
              <w:t xml:space="preserve"> к Договору [НОМЕР] </w:t>
            </w:r>
            <w:r w:rsidRPr="003E3011">
              <w:rPr>
                <w:rFonts w:cs="Times New Roman"/>
                <w:szCs w:val="24"/>
              </w:rPr>
              <w:t xml:space="preserve">от </w:t>
            </w:r>
            <w:r w:rsidR="003E3011" w:rsidRPr="003E3011">
              <w:rPr>
                <w:rFonts w:cs="Times New Roman"/>
                <w:szCs w:val="24"/>
              </w:rPr>
              <w:t>[ДАТА]</w:t>
            </w:r>
            <w:r w:rsidRPr="003E3011">
              <w:rPr>
                <w:szCs w:val="24"/>
                <w:shd w:val="clear" w:color="auto" w:fill="FFFFFF"/>
              </w:rPr>
              <w:t xml:space="preserve"> (далее – «</w:t>
            </w:r>
            <w:r w:rsidRPr="003E3011">
              <w:rPr>
                <w:b/>
                <w:szCs w:val="24"/>
                <w:shd w:val="clear" w:color="auto" w:fill="FFFFFF"/>
              </w:rPr>
              <w:t>Договор</w:t>
            </w:r>
            <w:r w:rsidRPr="003E3011">
              <w:rPr>
                <w:szCs w:val="24"/>
                <w:shd w:val="clear" w:color="auto" w:fill="FFFFFF"/>
              </w:rPr>
              <w:t>») подписан [ДАТА] (далее – «</w:t>
            </w:r>
            <w:r w:rsidRPr="003E3011">
              <w:rPr>
                <w:b/>
                <w:szCs w:val="24"/>
                <w:shd w:val="clear" w:color="auto" w:fill="FFFFFF"/>
              </w:rPr>
              <w:t>День вступления в силу</w:t>
            </w:r>
            <w:r w:rsidRPr="003E3011">
              <w:rPr>
                <w:szCs w:val="24"/>
                <w:shd w:val="clear" w:color="auto" w:fill="FFFFFF"/>
              </w:rPr>
              <w:t>»):</w:t>
            </w:r>
          </w:p>
        </w:tc>
        <w:tc>
          <w:tcPr>
            <w:tcW w:w="4786" w:type="dxa"/>
          </w:tcPr>
          <w:p w:rsidR="00A45749" w:rsidRPr="003E3011" w:rsidRDefault="00A45749" w:rsidP="00DF6682">
            <w:pPr>
              <w:jc w:val="both"/>
              <w:rPr>
                <w:b/>
                <w:szCs w:val="24"/>
                <w:lang w:val="en-US"/>
              </w:rPr>
            </w:pPr>
            <w:r w:rsidRPr="003E3011">
              <w:rPr>
                <w:rFonts w:cs="Times New Roman"/>
                <w:szCs w:val="24"/>
                <w:lang w:val="en-US"/>
              </w:rPr>
              <w:t xml:space="preserve">This Certificate of Delivery and Acceptance of Services </w:t>
            </w:r>
            <w:r w:rsidRPr="003E3011">
              <w:rPr>
                <w:rFonts w:cs="Times New Roman"/>
                <w:spacing w:val="-8"/>
                <w:szCs w:val="24"/>
                <w:lang w:val="en-US"/>
              </w:rPr>
              <w:t xml:space="preserve">(hereinafter the </w:t>
            </w:r>
            <w:r w:rsidRPr="003E3011">
              <w:rPr>
                <w:rFonts w:cs="Times New Roman"/>
                <w:b/>
                <w:spacing w:val="-8"/>
                <w:szCs w:val="24"/>
                <w:lang w:val="en-US"/>
              </w:rPr>
              <w:t>Certificate</w:t>
            </w:r>
            <w:r w:rsidRPr="003E3011">
              <w:rPr>
                <w:rFonts w:cs="Times New Roman"/>
                <w:spacing w:val="-8"/>
                <w:szCs w:val="24"/>
                <w:lang w:val="en-US"/>
              </w:rPr>
              <w:t xml:space="preserve">) to Agreement </w:t>
            </w:r>
            <w:r w:rsidR="003E3011" w:rsidRPr="003E3011">
              <w:rPr>
                <w:rFonts w:cs="Times New Roman"/>
                <w:spacing w:val="-8"/>
                <w:szCs w:val="24"/>
                <w:lang w:val="en-US"/>
              </w:rPr>
              <w:t xml:space="preserve">[NUMBER] </w:t>
            </w:r>
            <w:r w:rsidRPr="003E3011">
              <w:rPr>
                <w:rFonts w:cs="Times New Roman"/>
                <w:szCs w:val="24"/>
                <w:lang w:val="en-US"/>
              </w:rPr>
              <w:t xml:space="preserve">dated </w:t>
            </w:r>
            <w:r w:rsidR="003E3011" w:rsidRPr="003E3011">
              <w:rPr>
                <w:szCs w:val="24"/>
                <w:shd w:val="clear" w:color="auto" w:fill="FFFFFF"/>
                <w:lang w:val="en-US"/>
              </w:rPr>
              <w:t xml:space="preserve">[DATE] </w:t>
            </w:r>
            <w:r w:rsidRPr="003E3011">
              <w:rPr>
                <w:szCs w:val="24"/>
                <w:shd w:val="clear" w:color="auto" w:fill="FFFFFF"/>
                <w:lang w:val="en-US"/>
              </w:rPr>
              <w:t xml:space="preserve">(hereinafter the </w:t>
            </w:r>
            <w:r w:rsidRPr="003E3011">
              <w:rPr>
                <w:b/>
                <w:szCs w:val="24"/>
                <w:shd w:val="clear" w:color="auto" w:fill="FFFFFF"/>
                <w:lang w:val="en-US"/>
              </w:rPr>
              <w:t>Agreement</w:t>
            </w:r>
            <w:r w:rsidRPr="003E3011">
              <w:rPr>
                <w:szCs w:val="24"/>
                <w:shd w:val="clear" w:color="auto" w:fill="FFFFFF"/>
                <w:lang w:val="en-US"/>
              </w:rPr>
              <w:t xml:space="preserve">) </w:t>
            </w:r>
            <w:r w:rsidR="00492779" w:rsidRPr="003E3011">
              <w:rPr>
                <w:szCs w:val="24"/>
                <w:shd w:val="clear" w:color="auto" w:fill="FFFFFF"/>
                <w:lang w:val="en-US"/>
              </w:rPr>
              <w:t xml:space="preserve">is signed on </w:t>
            </w:r>
            <w:r w:rsidRPr="003E3011">
              <w:rPr>
                <w:szCs w:val="24"/>
                <w:shd w:val="clear" w:color="auto" w:fill="FFFFFF"/>
                <w:lang w:val="en-US"/>
              </w:rPr>
              <w:t>[</w:t>
            </w:r>
            <w:r w:rsidR="00492779" w:rsidRPr="003E3011">
              <w:rPr>
                <w:szCs w:val="24"/>
                <w:shd w:val="clear" w:color="auto" w:fill="FFFFFF"/>
                <w:lang w:val="en-US"/>
              </w:rPr>
              <w:t>DATE</w:t>
            </w:r>
            <w:r w:rsidRPr="003E3011">
              <w:rPr>
                <w:szCs w:val="24"/>
                <w:shd w:val="clear" w:color="auto" w:fill="FFFFFF"/>
                <w:lang w:val="en-US"/>
              </w:rPr>
              <w:t>] (</w:t>
            </w:r>
            <w:r w:rsidR="00492779" w:rsidRPr="003E3011">
              <w:rPr>
                <w:szCs w:val="24"/>
                <w:shd w:val="clear" w:color="auto" w:fill="FFFFFF"/>
                <w:lang w:val="en-US"/>
              </w:rPr>
              <w:t xml:space="preserve">hereinafter the </w:t>
            </w:r>
            <w:r w:rsidR="00492779" w:rsidRPr="003E3011">
              <w:rPr>
                <w:b/>
                <w:szCs w:val="24"/>
                <w:shd w:val="clear" w:color="auto" w:fill="FFFFFF"/>
                <w:lang w:val="en-US"/>
              </w:rPr>
              <w:t>Effective Date</w:t>
            </w:r>
            <w:r w:rsidR="004D439A" w:rsidRPr="003E3011">
              <w:rPr>
                <w:szCs w:val="24"/>
                <w:shd w:val="clear" w:color="auto" w:fill="FFFFFF"/>
                <w:lang w:val="en-US"/>
              </w:rPr>
              <w:t>).</w:t>
            </w:r>
          </w:p>
        </w:tc>
      </w:tr>
      <w:tr w:rsidR="00A45749" w:rsidRPr="00EA0F2C" w:rsidTr="00DF6682">
        <w:tc>
          <w:tcPr>
            <w:tcW w:w="4785" w:type="dxa"/>
          </w:tcPr>
          <w:p w:rsidR="00A45749" w:rsidRPr="003E3011" w:rsidRDefault="00A45749" w:rsidP="00FF1972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A45749" w:rsidRPr="003E3011" w:rsidRDefault="00A45749" w:rsidP="00FF1972">
            <w:pPr>
              <w:rPr>
                <w:b/>
                <w:szCs w:val="24"/>
                <w:lang w:val="en-US"/>
              </w:rPr>
            </w:pPr>
          </w:p>
        </w:tc>
      </w:tr>
      <w:tr w:rsidR="00A45749" w:rsidRPr="00EA0F2C" w:rsidTr="00DF6682">
        <w:tc>
          <w:tcPr>
            <w:tcW w:w="4785" w:type="dxa"/>
          </w:tcPr>
          <w:p w:rsidR="00FF0CCF" w:rsidRPr="00FF0CCF" w:rsidRDefault="00FF0CCF" w:rsidP="00FF0CCF">
            <w:pPr>
              <w:jc w:val="both"/>
              <w:rPr>
                <w:rFonts w:eastAsia="Times New Roman" w:cs="Times New Roman"/>
                <w:szCs w:val="24"/>
              </w:rPr>
            </w:pPr>
            <w:r w:rsidRPr="00FF0CCF">
              <w:rPr>
                <w:rFonts w:eastAsia="Times New Roman" w:cs="Times New Roman"/>
                <w:b/>
                <w:szCs w:val="24"/>
              </w:rPr>
              <w:t>Публичное акционерное общество «Башинформсвязь»</w:t>
            </w:r>
            <w:r w:rsidRPr="00FF0CCF">
              <w:rPr>
                <w:rFonts w:eastAsia="Times New Roman" w:cs="Times New Roman"/>
                <w:szCs w:val="24"/>
              </w:rPr>
              <w:t xml:space="preserve">, юридическое лицо, зарегистрированное в соответствии с законодательством Российской Федерации за номером </w:t>
            </w:r>
            <w:r w:rsidRPr="00FF0CCF">
              <w:rPr>
                <w:rFonts w:eastAsia="Times New Roman" w:cs="Times New Roman"/>
                <w:noProof/>
                <w:szCs w:val="24"/>
              </w:rPr>
              <w:t>1020202561686</w:t>
            </w:r>
            <w:r w:rsidRPr="00FF0CCF">
              <w:rPr>
                <w:rFonts w:eastAsia="Times New Roman" w:cs="Times New Roman"/>
                <w:szCs w:val="24"/>
              </w:rPr>
              <w:t xml:space="preserve"> по адресу: 450000, г. Уфа, ул. Ленина, д.32/1, в лице </w:t>
            </w:r>
            <w:r w:rsidRPr="00FF0CCF">
              <w:rPr>
                <w:rFonts w:eastAsia="Times New Roman" w:cs="Times New Roman"/>
                <w:bCs/>
                <w:szCs w:val="24"/>
              </w:rPr>
              <w:t>Генерального директора Долгоаршинных Марата Гайнулловича</w:t>
            </w:r>
            <w:r w:rsidR="00EA0F2C">
              <w:rPr>
                <w:rFonts w:eastAsia="Times New Roman" w:cs="Times New Roman"/>
                <w:szCs w:val="24"/>
              </w:rPr>
              <w:t>, действующего</w:t>
            </w:r>
            <w:r w:rsidRPr="00FF0CCF">
              <w:rPr>
                <w:rFonts w:eastAsia="Times New Roman" w:cs="Times New Roman"/>
                <w:szCs w:val="24"/>
              </w:rPr>
              <w:t xml:space="preserve"> на основании Устава, именуемое далее по тексту «Общество», с одной стороны, и</w:t>
            </w:r>
          </w:p>
          <w:p w:rsidR="00A45749" w:rsidRDefault="00A45749" w:rsidP="00DF6682">
            <w:pPr>
              <w:jc w:val="both"/>
            </w:pPr>
          </w:p>
          <w:p w:rsidR="00A45749" w:rsidRPr="003E3011" w:rsidRDefault="005907F5" w:rsidP="00FF1972">
            <w:pPr>
              <w:jc w:val="both"/>
            </w:pPr>
            <w:hyperlink r:id="rId8" w:history="1"/>
            <w:r w:rsidR="00A45749" w:rsidRPr="003E3011">
              <w:rPr>
                <w:b/>
              </w:rPr>
              <w:t xml:space="preserve">Компания </w:t>
            </w:r>
            <w:proofErr w:type="spellStart"/>
            <w:r w:rsidR="00A45749" w:rsidRPr="003E3011">
              <w:rPr>
                <w:b/>
              </w:rPr>
              <w:t>Варгейминг</w:t>
            </w:r>
            <w:proofErr w:type="spellEnd"/>
            <w:r w:rsidR="00A45749" w:rsidRPr="003E3011">
              <w:rPr>
                <w:b/>
              </w:rPr>
              <w:t xml:space="preserve"> </w:t>
            </w:r>
            <w:proofErr w:type="spellStart"/>
            <w:r w:rsidR="00A45749" w:rsidRPr="003E3011">
              <w:rPr>
                <w:b/>
              </w:rPr>
              <w:t>Груп</w:t>
            </w:r>
            <w:proofErr w:type="spellEnd"/>
            <w:r w:rsidR="00A45749" w:rsidRPr="003E3011">
              <w:rPr>
                <w:b/>
              </w:rPr>
              <w:t xml:space="preserve"> Лимитед (</w:t>
            </w:r>
            <w:proofErr w:type="spellStart"/>
            <w:r w:rsidR="00A45749" w:rsidRPr="003E3011">
              <w:rPr>
                <w:b/>
                <w:lang w:val="en-US"/>
              </w:rPr>
              <w:t>Wargaming</w:t>
            </w:r>
            <w:proofErr w:type="spellEnd"/>
            <w:r w:rsidR="00A45749" w:rsidRPr="003E3011">
              <w:rPr>
                <w:b/>
              </w:rPr>
              <w:t xml:space="preserve"> </w:t>
            </w:r>
            <w:r w:rsidR="00A45749" w:rsidRPr="003E3011">
              <w:rPr>
                <w:b/>
                <w:lang w:val="en-US"/>
              </w:rPr>
              <w:t>Group</w:t>
            </w:r>
            <w:r w:rsidR="00A45749" w:rsidRPr="003E3011">
              <w:rPr>
                <w:b/>
              </w:rPr>
              <w:t xml:space="preserve"> </w:t>
            </w:r>
            <w:r w:rsidR="00A45749" w:rsidRPr="003E3011">
              <w:rPr>
                <w:b/>
                <w:lang w:val="en-US"/>
              </w:rPr>
              <w:t>Limited</w:t>
            </w:r>
            <w:r w:rsidR="00A45749" w:rsidRPr="003E3011">
              <w:rPr>
                <w:b/>
              </w:rPr>
              <w:t>)</w:t>
            </w:r>
            <w:r w:rsidR="00A45749" w:rsidRPr="003E3011">
              <w:t xml:space="preserve">, юридическое лицо, зарегистрированное в соответствии с законодательством Республики Кипр за номером </w:t>
            </w:r>
            <w:r w:rsidR="00A45749" w:rsidRPr="003E3011">
              <w:rPr>
                <w:lang w:val="en-US"/>
              </w:rPr>
              <w:t>HE</w:t>
            </w:r>
            <w:r w:rsidR="00A45749" w:rsidRPr="003E3011">
              <w:t xml:space="preserve"> 290868 по адресу: 105 </w:t>
            </w:r>
            <w:proofErr w:type="spellStart"/>
            <w:r w:rsidR="00A45749" w:rsidRPr="003E3011">
              <w:t>Агион</w:t>
            </w:r>
            <w:proofErr w:type="spellEnd"/>
            <w:r w:rsidR="00A45749" w:rsidRPr="003E3011">
              <w:t xml:space="preserve"> </w:t>
            </w:r>
            <w:proofErr w:type="spellStart"/>
            <w:r w:rsidR="00A45749" w:rsidRPr="003E3011">
              <w:t>Омологитон</w:t>
            </w:r>
            <w:proofErr w:type="spellEnd"/>
            <w:r w:rsidR="00A45749" w:rsidRPr="003E3011">
              <w:t xml:space="preserve"> Авеню, Никосия, 1080, Кипр, в лице Управляющего директора </w:t>
            </w:r>
            <w:proofErr w:type="spellStart"/>
            <w:r w:rsidR="00A45749" w:rsidRPr="003E3011">
              <w:t>Евангелоса</w:t>
            </w:r>
            <w:proofErr w:type="spellEnd"/>
            <w:r w:rsidR="00A45749" w:rsidRPr="003E3011">
              <w:t xml:space="preserve"> </w:t>
            </w:r>
            <w:proofErr w:type="spellStart"/>
            <w:r w:rsidR="00A45749" w:rsidRPr="003E3011">
              <w:t>Георгиоу</w:t>
            </w:r>
            <w:proofErr w:type="spellEnd"/>
            <w:r w:rsidR="00A45749" w:rsidRPr="003E3011">
              <w:t xml:space="preserve"> (</w:t>
            </w:r>
            <w:r w:rsidR="00A45749" w:rsidRPr="003E3011">
              <w:rPr>
                <w:lang w:val="en-US"/>
              </w:rPr>
              <w:t>Evangelos</w:t>
            </w:r>
            <w:r w:rsidR="00A45749" w:rsidRPr="003E3011">
              <w:t xml:space="preserve"> </w:t>
            </w:r>
            <w:r w:rsidR="00A45749" w:rsidRPr="003E3011">
              <w:rPr>
                <w:lang w:val="en-US"/>
              </w:rPr>
              <w:t>Georgiou</w:t>
            </w:r>
            <w:r w:rsidR="00A45749" w:rsidRPr="003E3011">
              <w:t xml:space="preserve">), действующего на </w:t>
            </w:r>
            <w:proofErr w:type="gramStart"/>
            <w:r w:rsidR="00A45749" w:rsidRPr="003E3011">
              <w:t>основании  Устава</w:t>
            </w:r>
            <w:proofErr w:type="gramEnd"/>
            <w:r w:rsidR="00A45749" w:rsidRPr="003E3011">
              <w:t xml:space="preserve">, именуемое далее по тексту </w:t>
            </w:r>
            <w:r w:rsidR="00A45749" w:rsidRPr="003E3011">
              <w:rPr>
                <w:b/>
              </w:rPr>
              <w:t>«</w:t>
            </w:r>
            <w:r w:rsidR="00A45749" w:rsidRPr="003E3011">
              <w:rPr>
                <w:b/>
                <w:lang w:val="en-US"/>
              </w:rPr>
              <w:t>WARGAMING</w:t>
            </w:r>
            <w:r w:rsidR="00A45749" w:rsidRPr="003E3011">
              <w:rPr>
                <w:b/>
              </w:rPr>
              <w:t xml:space="preserve">», </w:t>
            </w:r>
            <w:r w:rsidR="00A45749" w:rsidRPr="003E3011">
              <w:t xml:space="preserve">с другой стороны, </w:t>
            </w:r>
          </w:p>
          <w:p w:rsidR="00A45749" w:rsidRPr="003E3011" w:rsidRDefault="00A45749" w:rsidP="00FF1972">
            <w:pPr>
              <w:jc w:val="both"/>
            </w:pPr>
          </w:p>
          <w:p w:rsidR="00A45749" w:rsidRPr="003E3011" w:rsidRDefault="00A45749" w:rsidP="00DF6682">
            <w:pPr>
              <w:jc w:val="both"/>
            </w:pPr>
            <w:r w:rsidRPr="003E3011">
              <w:t>совместно и раздельно именуемые в дальнейшем «Стороны» и «Сторона» соответственно, составили настоящий Акт о нижеследующем:</w:t>
            </w:r>
          </w:p>
        </w:tc>
        <w:tc>
          <w:tcPr>
            <w:tcW w:w="4786" w:type="dxa"/>
          </w:tcPr>
          <w:p w:rsidR="00FF0CCF" w:rsidRPr="00FF0CCF" w:rsidRDefault="00FF0CCF" w:rsidP="00FF0CCF">
            <w:pPr>
              <w:jc w:val="both"/>
              <w:rPr>
                <w:rFonts w:eastAsia="Times New Roman" w:cs="Times New Roman"/>
                <w:szCs w:val="24"/>
                <w:lang w:val="en-US"/>
              </w:rPr>
            </w:pPr>
            <w:r w:rsidRPr="00FF0CCF">
              <w:rPr>
                <w:rFonts w:eastAsia="Times New Roman" w:cs="Times New Roman"/>
                <w:b/>
                <w:szCs w:val="24"/>
                <w:lang w:val="en-US"/>
              </w:rPr>
              <w:t>Public Joint Stock Company BASHINFORMSVYAZ</w:t>
            </w:r>
            <w:r w:rsidRPr="00FF0CCF">
              <w:rPr>
                <w:rFonts w:eastAsia="Times New Roman" w:cs="Times New Roman"/>
                <w:szCs w:val="24"/>
                <w:lang w:val="en-US"/>
              </w:rPr>
              <w:t xml:space="preserve">, legal person incorporated under the laws of the Russian Federation under number </w:t>
            </w:r>
            <w:r w:rsidRPr="00FF0CCF">
              <w:rPr>
                <w:rFonts w:eastAsia="Times New Roman" w:cs="Times New Roman"/>
                <w:noProof/>
                <w:szCs w:val="24"/>
                <w:lang w:val="en-US"/>
              </w:rPr>
              <w:t>1020202561686</w:t>
            </w:r>
            <w:r w:rsidRPr="00FF0CCF">
              <w:rPr>
                <w:rFonts w:eastAsia="Times New Roman" w:cs="Times New Roman"/>
                <w:szCs w:val="24"/>
                <w:lang w:val="en-US"/>
              </w:rPr>
              <w:t xml:space="preserve"> at 32/1, </w:t>
            </w:r>
            <w:proofErr w:type="spellStart"/>
            <w:r w:rsidRPr="00FF0CCF">
              <w:rPr>
                <w:rFonts w:eastAsia="Times New Roman" w:cs="Times New Roman"/>
                <w:szCs w:val="24"/>
                <w:lang w:val="en-US"/>
              </w:rPr>
              <w:t>Lenina</w:t>
            </w:r>
            <w:proofErr w:type="spellEnd"/>
            <w:r w:rsidRPr="00FF0CCF">
              <w:rPr>
                <w:rFonts w:eastAsia="Times New Roman" w:cs="Times New Roman"/>
                <w:szCs w:val="24"/>
                <w:lang w:val="en-US"/>
              </w:rPr>
              <w:t xml:space="preserve"> str., 450000,  Ufa, represented by Director General </w:t>
            </w:r>
            <w:proofErr w:type="spellStart"/>
            <w:r w:rsidRPr="00FF0CCF">
              <w:rPr>
                <w:rFonts w:eastAsia="Times New Roman" w:cs="Times New Roman"/>
                <w:szCs w:val="24"/>
                <w:lang w:val="en-US"/>
              </w:rPr>
              <w:t>Dolgoarshinnykh</w:t>
            </w:r>
            <w:proofErr w:type="spellEnd"/>
            <w:r w:rsidRPr="00FF0CCF">
              <w:rPr>
                <w:rFonts w:eastAsia="Times New Roman" w:cs="Times New Roman"/>
                <w:szCs w:val="24"/>
                <w:lang w:val="en-US"/>
              </w:rPr>
              <w:t xml:space="preserve"> Marat </w:t>
            </w:r>
            <w:proofErr w:type="spellStart"/>
            <w:r w:rsidRPr="00FF0CCF">
              <w:rPr>
                <w:rFonts w:eastAsia="Times New Roman" w:cs="Times New Roman"/>
                <w:szCs w:val="24"/>
                <w:lang w:val="en-US"/>
              </w:rPr>
              <w:t>Gainullovitch</w:t>
            </w:r>
            <w:proofErr w:type="spellEnd"/>
            <w:r w:rsidRPr="00FF0CCF">
              <w:rPr>
                <w:rFonts w:eastAsia="Times New Roman" w:cs="Times New Roman"/>
                <w:szCs w:val="24"/>
                <w:lang w:val="en-US"/>
              </w:rPr>
              <w:t xml:space="preserve"> </w:t>
            </w:r>
            <w:r w:rsidRPr="00FF0CCF">
              <w:rPr>
                <w:rFonts w:eastAsia="Times New Roman" w:cs="Times New Roman"/>
                <w:bCs/>
                <w:szCs w:val="24"/>
                <w:lang w:val="en-US"/>
              </w:rPr>
              <w:t xml:space="preserve">acting </w:t>
            </w:r>
            <w:r w:rsidRPr="00FF0CCF">
              <w:rPr>
                <w:rFonts w:eastAsia="Times New Roman" w:cs="Times New Roman"/>
                <w:szCs w:val="24"/>
                <w:lang w:val="en-US"/>
              </w:rPr>
              <w:t>on the basis of Charter, hereinafter referred to as the Company, on one part, and</w:t>
            </w:r>
          </w:p>
          <w:p w:rsidR="00A45749" w:rsidRPr="003E3011" w:rsidRDefault="00A45749" w:rsidP="004D6615">
            <w:pPr>
              <w:jc w:val="both"/>
              <w:rPr>
                <w:lang w:val="en-US"/>
              </w:rPr>
            </w:pPr>
          </w:p>
          <w:p w:rsidR="003E3011" w:rsidRPr="003E3011" w:rsidRDefault="003E3011" w:rsidP="004D6615">
            <w:pPr>
              <w:jc w:val="both"/>
              <w:rPr>
                <w:lang w:val="en-US"/>
              </w:rPr>
            </w:pPr>
          </w:p>
          <w:p w:rsidR="00A45749" w:rsidRPr="003E3011" w:rsidRDefault="00492779" w:rsidP="004D6615">
            <w:pPr>
              <w:jc w:val="both"/>
              <w:rPr>
                <w:lang w:val="en-US"/>
              </w:rPr>
            </w:pPr>
            <w:proofErr w:type="spellStart"/>
            <w:r w:rsidRPr="003E3011">
              <w:rPr>
                <w:b/>
                <w:lang w:val="en-US"/>
              </w:rPr>
              <w:t>Wargaming</w:t>
            </w:r>
            <w:proofErr w:type="spellEnd"/>
            <w:r w:rsidRPr="003E3011">
              <w:rPr>
                <w:b/>
                <w:lang w:val="en-US"/>
              </w:rPr>
              <w:t xml:space="preserve"> Group Limited Company</w:t>
            </w:r>
            <w:r w:rsidRPr="003E3011">
              <w:rPr>
                <w:lang w:val="en-US"/>
              </w:rPr>
              <w:t xml:space="preserve">, legal person incorporated under the laws of the Republic of Cyprus under number HE 290868 at 105 </w:t>
            </w:r>
            <w:proofErr w:type="spellStart"/>
            <w:r w:rsidRPr="003E3011">
              <w:rPr>
                <w:lang w:val="en-US"/>
              </w:rPr>
              <w:t>Agion</w:t>
            </w:r>
            <w:proofErr w:type="spellEnd"/>
            <w:r w:rsidRPr="003E3011">
              <w:rPr>
                <w:lang w:val="en-US"/>
              </w:rPr>
              <w:t xml:space="preserve"> </w:t>
            </w:r>
            <w:proofErr w:type="spellStart"/>
            <w:r w:rsidRPr="003E3011">
              <w:rPr>
                <w:lang w:val="en-US"/>
              </w:rPr>
              <w:t>Omologiton</w:t>
            </w:r>
            <w:proofErr w:type="spellEnd"/>
            <w:r w:rsidRPr="003E3011">
              <w:rPr>
                <w:lang w:val="en-US"/>
              </w:rPr>
              <w:t xml:space="preserve"> Avenue, Nicosia, 1080, Cyprus, represented by Managing Director Evangelos Georgiou</w:t>
            </w:r>
            <w:r w:rsidR="004D439A" w:rsidRPr="003E3011">
              <w:rPr>
                <w:lang w:val="en-US"/>
              </w:rPr>
              <w:t xml:space="preserve"> acting under the Articles of A</w:t>
            </w:r>
            <w:r w:rsidRPr="003E3011">
              <w:rPr>
                <w:lang w:val="en-US"/>
              </w:rPr>
              <w:t>ssociation</w:t>
            </w:r>
            <w:r w:rsidR="00D82214" w:rsidRPr="003E3011">
              <w:rPr>
                <w:lang w:val="en-US"/>
              </w:rPr>
              <w:t>,</w:t>
            </w:r>
            <w:r w:rsidRPr="003E3011">
              <w:rPr>
                <w:lang w:val="en-US"/>
              </w:rPr>
              <w:t xml:space="preserve"> hereinafter referred to as </w:t>
            </w:r>
            <w:r w:rsidRPr="003E3011">
              <w:rPr>
                <w:b/>
                <w:lang w:val="en-US"/>
              </w:rPr>
              <w:t>WARGAMING</w:t>
            </w:r>
            <w:r w:rsidRPr="003E3011">
              <w:rPr>
                <w:lang w:val="en-US"/>
              </w:rPr>
              <w:t>,</w:t>
            </w:r>
            <w:r w:rsidRPr="003E3011">
              <w:rPr>
                <w:b/>
                <w:lang w:val="en-US"/>
              </w:rPr>
              <w:t xml:space="preserve"> </w:t>
            </w:r>
            <w:r w:rsidRPr="003E3011">
              <w:rPr>
                <w:lang w:val="en-US"/>
              </w:rPr>
              <w:t>on the other part,</w:t>
            </w:r>
            <w:r w:rsidR="00A45749" w:rsidRPr="003E3011">
              <w:rPr>
                <w:lang w:val="en-US"/>
              </w:rPr>
              <w:t xml:space="preserve"> </w:t>
            </w:r>
          </w:p>
          <w:p w:rsidR="00A45749" w:rsidRPr="003E3011" w:rsidRDefault="00A45749" w:rsidP="004D6615">
            <w:pPr>
              <w:jc w:val="both"/>
              <w:rPr>
                <w:lang w:val="en-US"/>
              </w:rPr>
            </w:pPr>
          </w:p>
          <w:p w:rsidR="00492779" w:rsidRPr="003E3011" w:rsidRDefault="00492779" w:rsidP="004D6615">
            <w:pPr>
              <w:jc w:val="both"/>
              <w:rPr>
                <w:lang w:val="en-US"/>
              </w:rPr>
            </w:pPr>
          </w:p>
          <w:p w:rsidR="00492779" w:rsidRPr="003E3011" w:rsidRDefault="00492779" w:rsidP="004D6615">
            <w:pPr>
              <w:jc w:val="both"/>
              <w:rPr>
                <w:lang w:val="en-US"/>
              </w:rPr>
            </w:pPr>
          </w:p>
          <w:p w:rsidR="00A45749" w:rsidRPr="003E3011" w:rsidRDefault="00492779" w:rsidP="00DF6682">
            <w:pPr>
              <w:jc w:val="both"/>
              <w:rPr>
                <w:b/>
                <w:szCs w:val="24"/>
                <w:lang w:val="en-US"/>
              </w:rPr>
            </w:pPr>
            <w:r w:rsidRPr="003E3011">
              <w:rPr>
                <w:rFonts w:eastAsiaTheme="minorEastAsia"/>
                <w:szCs w:val="24"/>
                <w:lang w:val="en-US"/>
              </w:rPr>
              <w:t>hereinafter jointly and individually referred to as the Parties and the Party, respectively, have</w:t>
            </w:r>
            <w:r w:rsidRPr="003E3011">
              <w:rPr>
                <w:lang w:val="en-US"/>
              </w:rPr>
              <w:t xml:space="preserve"> completed </w:t>
            </w:r>
            <w:r w:rsidR="004D439A" w:rsidRPr="003E3011">
              <w:rPr>
                <w:lang w:val="en-US"/>
              </w:rPr>
              <w:t>the</w:t>
            </w:r>
            <w:r w:rsidRPr="003E3011">
              <w:rPr>
                <w:lang w:val="en-US"/>
              </w:rPr>
              <w:t xml:space="preserve"> Certificate as follows</w:t>
            </w:r>
            <w:r w:rsidR="00A45749" w:rsidRPr="003E3011">
              <w:rPr>
                <w:lang w:val="en-US"/>
              </w:rPr>
              <w:t>:</w:t>
            </w:r>
          </w:p>
        </w:tc>
      </w:tr>
      <w:tr w:rsidR="00A45749" w:rsidRPr="00EA0F2C" w:rsidTr="00DF6682">
        <w:tc>
          <w:tcPr>
            <w:tcW w:w="4785" w:type="dxa"/>
          </w:tcPr>
          <w:p w:rsidR="00A45749" w:rsidRPr="003E3011" w:rsidRDefault="00A45749" w:rsidP="00FF1972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A45749" w:rsidRPr="003E3011" w:rsidRDefault="00A45749" w:rsidP="00FF1972">
            <w:pPr>
              <w:rPr>
                <w:b/>
                <w:szCs w:val="24"/>
                <w:lang w:val="en-US"/>
              </w:rPr>
            </w:pPr>
          </w:p>
        </w:tc>
      </w:tr>
      <w:tr w:rsidR="00A45749" w:rsidRPr="00EA0F2C" w:rsidTr="00DF6682">
        <w:tc>
          <w:tcPr>
            <w:tcW w:w="4785" w:type="dxa"/>
          </w:tcPr>
          <w:p w:rsidR="00A45749" w:rsidRPr="000F12FF" w:rsidRDefault="00A45749" w:rsidP="00DF6682">
            <w:pPr>
              <w:jc w:val="both"/>
              <w:rPr>
                <w:b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A45749" w:rsidRPr="000F12FF" w:rsidRDefault="00A45749" w:rsidP="00FF1972">
            <w:pPr>
              <w:rPr>
                <w:b/>
                <w:szCs w:val="24"/>
                <w:lang w:val="en-US"/>
              </w:rPr>
            </w:pPr>
          </w:p>
        </w:tc>
      </w:tr>
      <w:tr w:rsidR="00A45749" w:rsidRPr="00EA0F2C" w:rsidTr="00DF6682">
        <w:tc>
          <w:tcPr>
            <w:tcW w:w="4785" w:type="dxa"/>
          </w:tcPr>
          <w:p w:rsidR="004D7817" w:rsidRPr="000F12FF" w:rsidRDefault="004D7817" w:rsidP="00FF1972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A45749" w:rsidRPr="000F12FF" w:rsidRDefault="00A45749" w:rsidP="00FF1972">
            <w:pPr>
              <w:rPr>
                <w:b/>
                <w:szCs w:val="24"/>
                <w:lang w:val="en-US"/>
              </w:rPr>
            </w:pPr>
          </w:p>
        </w:tc>
      </w:tr>
      <w:tr w:rsidR="00A45749" w:rsidRPr="00EA0F2C" w:rsidTr="00DF6682">
        <w:tc>
          <w:tcPr>
            <w:tcW w:w="4785" w:type="dxa"/>
          </w:tcPr>
          <w:p w:rsidR="00A45749" w:rsidRPr="003E3011" w:rsidRDefault="00A45749" w:rsidP="00FF1972">
            <w:pPr>
              <w:spacing w:before="60" w:after="60"/>
              <w:jc w:val="both"/>
              <w:rPr>
                <w:rFonts w:cs="Times New Roman"/>
                <w:szCs w:val="24"/>
              </w:rPr>
            </w:pPr>
            <w:r w:rsidRPr="003E3011">
              <w:t>1.</w:t>
            </w:r>
            <w:r w:rsidRPr="003E3011">
              <w:rPr>
                <w:b/>
              </w:rPr>
              <w:t xml:space="preserve"> </w:t>
            </w:r>
            <w:r w:rsidRPr="003E3011">
              <w:rPr>
                <w:b/>
                <w:lang w:val="en-US"/>
              </w:rPr>
              <w:t>WARGAMING</w:t>
            </w:r>
            <w:r w:rsidRPr="003E3011">
              <w:rPr>
                <w:rFonts w:cs="Times New Roman"/>
                <w:szCs w:val="24"/>
              </w:rPr>
              <w:t xml:space="preserve"> на основании </w:t>
            </w:r>
            <w:r w:rsidRPr="003E3011">
              <w:rPr>
                <w:rFonts w:eastAsia="Times New Roman" w:cs="Times New Roman"/>
                <w:szCs w:val="24"/>
              </w:rPr>
              <w:t>Договора</w:t>
            </w:r>
            <w:r w:rsidRPr="003E3011">
              <w:rPr>
                <w:rFonts w:cs="Times New Roman"/>
                <w:szCs w:val="24"/>
              </w:rPr>
              <w:t xml:space="preserve"> оказал, а Общество приняло Услугу </w:t>
            </w:r>
            <w:r w:rsidRPr="003E3011">
              <w:rPr>
                <w:rFonts w:cs="Times New Roman"/>
                <w:szCs w:val="24"/>
                <w:lang w:val="en-US"/>
              </w:rPr>
              <w:t>WARGAMING</w:t>
            </w:r>
            <w:r w:rsidRPr="003E3011">
              <w:rPr>
                <w:rFonts w:cs="Times New Roman"/>
                <w:szCs w:val="24"/>
              </w:rPr>
              <w:t xml:space="preserve"> в полном объеме и в срок согласно Отчету </w:t>
            </w:r>
            <w:r w:rsidR="003E3011" w:rsidRPr="003E3011">
              <w:rPr>
                <w:rFonts w:cs="Times New Roman"/>
                <w:szCs w:val="24"/>
              </w:rPr>
              <w:t>[НОМЕР]</w:t>
            </w:r>
            <w:r w:rsidRPr="003E3011">
              <w:rPr>
                <w:rFonts w:cs="Times New Roman"/>
                <w:szCs w:val="24"/>
              </w:rPr>
              <w:t xml:space="preserve"> от </w:t>
            </w:r>
            <w:r w:rsidR="003E3011" w:rsidRPr="003E3011">
              <w:rPr>
                <w:rFonts w:cs="Times New Roman"/>
                <w:szCs w:val="24"/>
              </w:rPr>
              <w:t>[ДАТА]</w:t>
            </w:r>
            <w:r w:rsidRPr="003E3011">
              <w:rPr>
                <w:rFonts w:cs="Times New Roman"/>
                <w:szCs w:val="24"/>
              </w:rPr>
              <w:t xml:space="preserve"> за период с </w:t>
            </w:r>
            <w:r w:rsidR="003E3011" w:rsidRPr="003E3011">
              <w:rPr>
                <w:rFonts w:cs="Times New Roman"/>
                <w:szCs w:val="24"/>
              </w:rPr>
              <w:t>[ДАТА]</w:t>
            </w:r>
            <w:r w:rsidRPr="003E3011">
              <w:rPr>
                <w:rFonts w:cs="Times New Roman"/>
                <w:szCs w:val="24"/>
              </w:rPr>
              <w:t xml:space="preserve"> по </w:t>
            </w:r>
            <w:r w:rsidR="003E3011" w:rsidRPr="003E3011">
              <w:rPr>
                <w:rFonts w:cs="Times New Roman"/>
                <w:szCs w:val="24"/>
              </w:rPr>
              <w:t>[ДАТА]</w:t>
            </w:r>
            <w:r w:rsidRPr="003E3011">
              <w:rPr>
                <w:rFonts w:cs="Times New Roman"/>
                <w:szCs w:val="24"/>
              </w:rPr>
              <w:t>.</w:t>
            </w:r>
          </w:p>
          <w:p w:rsidR="00913783" w:rsidRPr="003E3011" w:rsidRDefault="00A45749" w:rsidP="00DF6682">
            <w:pPr>
              <w:spacing w:before="60" w:after="60"/>
              <w:jc w:val="both"/>
              <w:rPr>
                <w:rFonts w:cs="Times New Roman"/>
                <w:szCs w:val="24"/>
              </w:rPr>
            </w:pPr>
            <w:r w:rsidRPr="003E3011">
              <w:rPr>
                <w:rFonts w:cs="Times New Roman"/>
                <w:szCs w:val="24"/>
              </w:rPr>
              <w:t>Общая стоимость оказанных Услуг  составляет [СУММА]</w:t>
            </w:r>
            <w:r w:rsidRPr="003E3011">
              <w:rPr>
                <w:rFonts w:cs="Times New Roman"/>
                <w:szCs w:val="24"/>
                <w:lang w:val="en-US"/>
              </w:rPr>
              <w:t> </w:t>
            </w:r>
            <w:r w:rsidRPr="003E3011">
              <w:rPr>
                <w:rFonts w:cs="Times New Roman"/>
                <w:szCs w:val="24"/>
              </w:rPr>
              <w:t>[ВАЛЮТА], включая любые налоги и сборы, и подлежит оплате в соответствии с Договором.</w:t>
            </w:r>
          </w:p>
          <w:p w:rsidR="004D439A" w:rsidRPr="003E3011" w:rsidRDefault="004D439A" w:rsidP="00DF6682">
            <w:pPr>
              <w:spacing w:before="60" w:after="60"/>
              <w:jc w:val="both"/>
              <w:rPr>
                <w:rFonts w:cs="Times New Roman"/>
                <w:szCs w:val="24"/>
              </w:rPr>
            </w:pPr>
          </w:p>
          <w:p w:rsidR="00A45749" w:rsidRPr="003E3011" w:rsidRDefault="00A45749" w:rsidP="00FF1972">
            <w:pPr>
              <w:spacing w:before="60" w:after="60"/>
              <w:jc w:val="both"/>
              <w:rPr>
                <w:rFonts w:cs="Times New Roman"/>
                <w:spacing w:val="-2"/>
                <w:szCs w:val="24"/>
              </w:rPr>
            </w:pPr>
            <w:r w:rsidRPr="003E3011">
              <w:rPr>
                <w:rFonts w:cs="Times New Roman"/>
                <w:spacing w:val="-2"/>
                <w:szCs w:val="24"/>
              </w:rPr>
              <w:t>2. Стороны взаимных претензий по оказанным услугам не имеют.</w:t>
            </w:r>
          </w:p>
          <w:p w:rsidR="00A45749" w:rsidRPr="003E3011" w:rsidRDefault="00A45749" w:rsidP="00FF1972">
            <w:pPr>
              <w:spacing w:before="60" w:after="60"/>
              <w:jc w:val="both"/>
              <w:rPr>
                <w:rFonts w:cs="Times New Roman"/>
                <w:spacing w:val="-2"/>
                <w:szCs w:val="24"/>
              </w:rPr>
            </w:pPr>
            <w:r w:rsidRPr="003E3011">
              <w:rPr>
                <w:rFonts w:cs="Times New Roman"/>
                <w:spacing w:val="-2"/>
                <w:szCs w:val="24"/>
              </w:rPr>
              <w:t>3. Настоящий Акт является основанием для проведения расчетов между Сторонами.</w:t>
            </w:r>
          </w:p>
          <w:p w:rsidR="00A45749" w:rsidRPr="003E3011" w:rsidRDefault="00A45749" w:rsidP="00DF6682">
            <w:pPr>
              <w:spacing w:before="60" w:after="6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3E3011">
              <w:rPr>
                <w:rFonts w:cs="Times New Roman"/>
                <w:szCs w:val="24"/>
              </w:rPr>
              <w:t>4. Настоящий Акт составлен в 2 (двух) экземплярах на русском и английском языках и является неотъемлемой частью Договора. В случае противоречия рус</w:t>
            </w:r>
            <w:r w:rsidRPr="003E3011">
              <w:rPr>
                <w:rFonts w:cs="Times New Roman"/>
                <w:szCs w:val="24"/>
              </w:rPr>
              <w:softHyphen/>
              <w:t xml:space="preserve">ской и английской версии данного Акта, </w:t>
            </w:r>
            <w:proofErr w:type="gramStart"/>
            <w:r w:rsidRPr="003E3011">
              <w:rPr>
                <w:rFonts w:cs="Times New Roman"/>
                <w:szCs w:val="24"/>
              </w:rPr>
              <w:t>русская  версия</w:t>
            </w:r>
            <w:proofErr w:type="gramEnd"/>
            <w:r w:rsidRPr="003E3011">
              <w:rPr>
                <w:rFonts w:cs="Times New Roman"/>
                <w:szCs w:val="24"/>
              </w:rPr>
              <w:t xml:space="preserve"> имеет приоритет. </w:t>
            </w:r>
          </w:p>
        </w:tc>
        <w:tc>
          <w:tcPr>
            <w:tcW w:w="4786" w:type="dxa"/>
          </w:tcPr>
          <w:p w:rsidR="00A45749" w:rsidRPr="003E3011" w:rsidRDefault="00A45749" w:rsidP="00DF6682">
            <w:pPr>
              <w:spacing w:before="60" w:after="60"/>
              <w:jc w:val="both"/>
              <w:rPr>
                <w:rFonts w:cs="Times New Roman"/>
                <w:szCs w:val="24"/>
                <w:lang w:val="en-US"/>
              </w:rPr>
            </w:pPr>
            <w:r w:rsidRPr="003E3011">
              <w:rPr>
                <w:lang w:val="en-US"/>
              </w:rPr>
              <w:t>1.</w:t>
            </w:r>
            <w:r w:rsidRPr="003E3011">
              <w:rPr>
                <w:b/>
                <w:lang w:val="en-US"/>
              </w:rPr>
              <w:t xml:space="preserve"> </w:t>
            </w:r>
            <w:r w:rsidR="00913783" w:rsidRPr="003E3011">
              <w:rPr>
                <w:lang w:val="en-US"/>
              </w:rPr>
              <w:t>Based on the</w:t>
            </w:r>
            <w:r w:rsidR="00913783" w:rsidRPr="003E3011">
              <w:rPr>
                <w:b/>
                <w:lang w:val="en-US"/>
              </w:rPr>
              <w:t xml:space="preserve"> </w:t>
            </w:r>
            <w:r w:rsidR="00913783" w:rsidRPr="003E3011">
              <w:rPr>
                <w:lang w:val="en-US"/>
              </w:rPr>
              <w:t>Agreement,</w:t>
            </w:r>
            <w:r w:rsidR="00913783" w:rsidRPr="003E3011">
              <w:rPr>
                <w:b/>
                <w:lang w:val="en-US"/>
              </w:rPr>
              <w:t xml:space="preserve"> </w:t>
            </w:r>
            <w:r w:rsidRPr="003E3011">
              <w:rPr>
                <w:b/>
                <w:lang w:val="en-US"/>
              </w:rPr>
              <w:t>WARGAMING</w:t>
            </w:r>
            <w:r w:rsidRPr="003E3011">
              <w:rPr>
                <w:rFonts w:cs="Times New Roman"/>
                <w:szCs w:val="24"/>
                <w:lang w:val="en-US"/>
              </w:rPr>
              <w:t xml:space="preserve"> </w:t>
            </w:r>
            <w:r w:rsidR="00913783" w:rsidRPr="003E3011">
              <w:rPr>
                <w:rFonts w:cs="Times New Roman"/>
                <w:szCs w:val="24"/>
                <w:lang w:val="en-US"/>
              </w:rPr>
              <w:t xml:space="preserve">has delivered and the Company has accepted the Service of </w:t>
            </w:r>
            <w:r w:rsidRPr="003E3011">
              <w:rPr>
                <w:rFonts w:cs="Times New Roman"/>
                <w:szCs w:val="24"/>
                <w:lang w:val="en-US"/>
              </w:rPr>
              <w:t xml:space="preserve">WARGAMING </w:t>
            </w:r>
            <w:r w:rsidR="00913783" w:rsidRPr="003E3011">
              <w:rPr>
                <w:rFonts w:cs="Times New Roman"/>
                <w:szCs w:val="24"/>
                <w:lang w:val="en-US"/>
              </w:rPr>
              <w:t xml:space="preserve">in full volume and within the term as per Report </w:t>
            </w:r>
            <w:r w:rsidR="003E3011" w:rsidRPr="003E3011">
              <w:rPr>
                <w:rFonts w:cs="Times New Roman"/>
                <w:szCs w:val="24"/>
                <w:lang w:val="en-US"/>
              </w:rPr>
              <w:t>[NUMBER]</w:t>
            </w:r>
            <w:r w:rsidRPr="003E3011">
              <w:rPr>
                <w:rFonts w:cs="Times New Roman"/>
                <w:szCs w:val="24"/>
                <w:lang w:val="en-US"/>
              </w:rPr>
              <w:t xml:space="preserve"> </w:t>
            </w:r>
            <w:r w:rsidR="00913783" w:rsidRPr="003E3011">
              <w:rPr>
                <w:rFonts w:cs="Times New Roman"/>
                <w:szCs w:val="24"/>
                <w:lang w:val="en-US"/>
              </w:rPr>
              <w:t>dated</w:t>
            </w:r>
            <w:r w:rsidRPr="003E3011">
              <w:rPr>
                <w:rFonts w:cs="Times New Roman"/>
                <w:szCs w:val="24"/>
                <w:lang w:val="en-US"/>
              </w:rPr>
              <w:t xml:space="preserve"> </w:t>
            </w:r>
            <w:r w:rsidR="003E3011" w:rsidRPr="003E3011">
              <w:rPr>
                <w:rFonts w:cs="Times New Roman"/>
                <w:szCs w:val="24"/>
                <w:lang w:val="en-US"/>
              </w:rPr>
              <w:t>[DATE]</w:t>
            </w:r>
            <w:r w:rsidRPr="003E3011">
              <w:rPr>
                <w:rFonts w:cs="Times New Roman"/>
                <w:szCs w:val="24"/>
                <w:lang w:val="en-US"/>
              </w:rPr>
              <w:t xml:space="preserve"> </w:t>
            </w:r>
            <w:r w:rsidR="00913783" w:rsidRPr="003E3011">
              <w:rPr>
                <w:rFonts w:cs="Times New Roman"/>
                <w:szCs w:val="24"/>
                <w:lang w:val="en-US"/>
              </w:rPr>
              <w:t xml:space="preserve">for the period from </w:t>
            </w:r>
            <w:r w:rsidR="003E3011" w:rsidRPr="003E3011">
              <w:rPr>
                <w:rFonts w:cs="Times New Roman"/>
                <w:szCs w:val="24"/>
                <w:lang w:val="en-US"/>
              </w:rPr>
              <w:t>[DATE]</w:t>
            </w:r>
            <w:r w:rsidRPr="003E3011">
              <w:rPr>
                <w:rFonts w:cs="Times New Roman"/>
                <w:szCs w:val="24"/>
                <w:lang w:val="en-US"/>
              </w:rPr>
              <w:t xml:space="preserve"> </w:t>
            </w:r>
            <w:proofErr w:type="gramStart"/>
            <w:r w:rsidR="00913783" w:rsidRPr="003E3011">
              <w:rPr>
                <w:rFonts w:cs="Times New Roman"/>
                <w:szCs w:val="24"/>
                <w:lang w:val="en-US"/>
              </w:rPr>
              <w:t xml:space="preserve">to </w:t>
            </w:r>
            <w:r w:rsidRPr="003E3011">
              <w:rPr>
                <w:rFonts w:cs="Times New Roman"/>
                <w:szCs w:val="24"/>
                <w:lang w:val="en-US"/>
              </w:rPr>
              <w:t xml:space="preserve"> </w:t>
            </w:r>
            <w:r w:rsidR="003E3011" w:rsidRPr="003E3011">
              <w:rPr>
                <w:rFonts w:cs="Times New Roman"/>
                <w:szCs w:val="24"/>
                <w:lang w:val="en-US"/>
              </w:rPr>
              <w:t>[</w:t>
            </w:r>
            <w:proofErr w:type="gramEnd"/>
            <w:r w:rsidR="003E3011" w:rsidRPr="003E3011">
              <w:rPr>
                <w:rFonts w:cs="Times New Roman"/>
                <w:szCs w:val="24"/>
                <w:lang w:val="en-US"/>
              </w:rPr>
              <w:t>DATE]</w:t>
            </w:r>
            <w:r w:rsidRPr="003E3011">
              <w:rPr>
                <w:rFonts w:cs="Times New Roman"/>
                <w:szCs w:val="24"/>
                <w:lang w:val="en-US"/>
              </w:rPr>
              <w:t>.</w:t>
            </w:r>
          </w:p>
          <w:p w:rsidR="00A45749" w:rsidRPr="003E3011" w:rsidRDefault="00913783" w:rsidP="00DF6682">
            <w:pPr>
              <w:spacing w:before="60" w:after="60"/>
              <w:jc w:val="both"/>
              <w:rPr>
                <w:rFonts w:cs="Times New Roman"/>
                <w:szCs w:val="24"/>
                <w:lang w:val="en-US"/>
              </w:rPr>
            </w:pPr>
            <w:r w:rsidRPr="003E3011">
              <w:rPr>
                <w:rFonts w:cs="Times New Roman"/>
                <w:szCs w:val="24"/>
                <w:lang w:val="en-US"/>
              </w:rPr>
              <w:t xml:space="preserve">The total cost of the provided Services is </w:t>
            </w:r>
            <w:r w:rsidR="00A45749" w:rsidRPr="003E3011">
              <w:rPr>
                <w:rFonts w:cs="Times New Roman"/>
                <w:szCs w:val="24"/>
                <w:lang w:val="en-US"/>
              </w:rPr>
              <w:t>[</w:t>
            </w:r>
            <w:r w:rsidRPr="003E3011">
              <w:rPr>
                <w:rFonts w:cs="Times New Roman"/>
                <w:szCs w:val="24"/>
                <w:lang w:val="en-US"/>
              </w:rPr>
              <w:t>AMOUNT</w:t>
            </w:r>
            <w:r w:rsidR="00A45749" w:rsidRPr="003E3011">
              <w:rPr>
                <w:rFonts w:cs="Times New Roman"/>
                <w:szCs w:val="24"/>
                <w:lang w:val="en-US"/>
              </w:rPr>
              <w:t>] [</w:t>
            </w:r>
            <w:r w:rsidRPr="003E3011">
              <w:rPr>
                <w:rFonts w:cs="Times New Roman"/>
                <w:szCs w:val="24"/>
                <w:lang w:val="en-US"/>
              </w:rPr>
              <w:t>CURRENCY</w:t>
            </w:r>
            <w:r w:rsidR="00A45749" w:rsidRPr="003E3011">
              <w:rPr>
                <w:rFonts w:cs="Times New Roman"/>
                <w:szCs w:val="24"/>
                <w:lang w:val="en-US"/>
              </w:rPr>
              <w:t xml:space="preserve">], </w:t>
            </w:r>
            <w:r w:rsidRPr="003E3011">
              <w:rPr>
                <w:rFonts w:cs="Times New Roman"/>
                <w:szCs w:val="24"/>
                <w:lang w:val="en-US"/>
              </w:rPr>
              <w:t>including all taxes and fees</w:t>
            </w:r>
            <w:r w:rsidR="004D439A" w:rsidRPr="003E3011">
              <w:rPr>
                <w:rFonts w:cs="Times New Roman"/>
                <w:szCs w:val="24"/>
                <w:lang w:val="en-US"/>
              </w:rPr>
              <w:t>,</w:t>
            </w:r>
            <w:r w:rsidRPr="003E3011">
              <w:rPr>
                <w:rFonts w:cs="Times New Roman"/>
                <w:szCs w:val="24"/>
                <w:lang w:val="en-US"/>
              </w:rPr>
              <w:t xml:space="preserve"> and shall be paid in accordance with the Agreement</w:t>
            </w:r>
            <w:r w:rsidR="00A45749" w:rsidRPr="003E3011">
              <w:rPr>
                <w:rFonts w:cs="Times New Roman"/>
                <w:szCs w:val="24"/>
                <w:lang w:val="en-US"/>
              </w:rPr>
              <w:t>.</w:t>
            </w:r>
          </w:p>
          <w:p w:rsidR="00A45749" w:rsidRPr="003E3011" w:rsidRDefault="00A45749" w:rsidP="00DF6682">
            <w:pPr>
              <w:spacing w:before="60" w:after="60"/>
              <w:jc w:val="both"/>
              <w:rPr>
                <w:rFonts w:cs="Times New Roman"/>
                <w:spacing w:val="-2"/>
                <w:szCs w:val="24"/>
                <w:lang w:val="en-US"/>
              </w:rPr>
            </w:pPr>
            <w:r w:rsidRPr="003E3011">
              <w:rPr>
                <w:rFonts w:cs="Times New Roman"/>
                <w:spacing w:val="-2"/>
                <w:szCs w:val="24"/>
                <w:lang w:val="en-US"/>
              </w:rPr>
              <w:t xml:space="preserve">2. </w:t>
            </w:r>
            <w:r w:rsidR="00913783" w:rsidRPr="003E3011">
              <w:rPr>
                <w:rFonts w:cs="Times New Roman"/>
                <w:spacing w:val="-2"/>
                <w:szCs w:val="24"/>
                <w:lang w:val="en-US"/>
              </w:rPr>
              <w:t>The Parties have no mutual claims on the provided services</w:t>
            </w:r>
            <w:r w:rsidRPr="003E3011">
              <w:rPr>
                <w:rFonts w:cs="Times New Roman"/>
                <w:spacing w:val="-2"/>
                <w:szCs w:val="24"/>
                <w:lang w:val="en-US"/>
              </w:rPr>
              <w:t>.</w:t>
            </w:r>
          </w:p>
          <w:p w:rsidR="00A45749" w:rsidRPr="003E3011" w:rsidRDefault="00A45749" w:rsidP="00DF6682">
            <w:pPr>
              <w:spacing w:before="60" w:after="60"/>
              <w:jc w:val="both"/>
              <w:rPr>
                <w:rFonts w:cs="Times New Roman"/>
                <w:spacing w:val="-2"/>
                <w:szCs w:val="24"/>
                <w:lang w:val="en-US"/>
              </w:rPr>
            </w:pPr>
            <w:r w:rsidRPr="003E3011">
              <w:rPr>
                <w:rFonts w:cs="Times New Roman"/>
                <w:spacing w:val="-2"/>
                <w:szCs w:val="24"/>
                <w:lang w:val="en-US"/>
              </w:rPr>
              <w:t xml:space="preserve">3. </w:t>
            </w:r>
            <w:r w:rsidR="00913783" w:rsidRPr="003E3011">
              <w:rPr>
                <w:rFonts w:cs="Times New Roman"/>
                <w:spacing w:val="-2"/>
                <w:szCs w:val="24"/>
                <w:lang w:val="en-US"/>
              </w:rPr>
              <w:t xml:space="preserve">Settlement between the Parties shall be based on </w:t>
            </w:r>
            <w:r w:rsidR="00E46E1E" w:rsidRPr="003E3011">
              <w:rPr>
                <w:rFonts w:cs="Times New Roman"/>
                <w:spacing w:val="-2"/>
                <w:szCs w:val="24"/>
                <w:lang w:val="en-US"/>
              </w:rPr>
              <w:t>the</w:t>
            </w:r>
            <w:r w:rsidR="00913783" w:rsidRPr="003E3011">
              <w:rPr>
                <w:rFonts w:cs="Times New Roman"/>
                <w:spacing w:val="-2"/>
                <w:szCs w:val="24"/>
                <w:lang w:val="en-US"/>
              </w:rPr>
              <w:t xml:space="preserve"> Certificate</w:t>
            </w:r>
            <w:r w:rsidRPr="003E3011">
              <w:rPr>
                <w:rFonts w:cs="Times New Roman"/>
                <w:spacing w:val="-2"/>
                <w:szCs w:val="24"/>
                <w:lang w:val="en-US"/>
              </w:rPr>
              <w:t>.</w:t>
            </w:r>
          </w:p>
          <w:p w:rsidR="00A45749" w:rsidRPr="003E3011" w:rsidRDefault="00A45749" w:rsidP="00DF6682">
            <w:pPr>
              <w:jc w:val="both"/>
              <w:rPr>
                <w:b/>
                <w:szCs w:val="24"/>
                <w:lang w:val="en-US"/>
              </w:rPr>
            </w:pPr>
            <w:r w:rsidRPr="003E3011">
              <w:rPr>
                <w:rFonts w:cs="Times New Roman"/>
                <w:szCs w:val="24"/>
                <w:lang w:val="en-US"/>
              </w:rPr>
              <w:t xml:space="preserve">4. </w:t>
            </w:r>
            <w:r w:rsidR="00E46E1E" w:rsidRPr="003E3011">
              <w:rPr>
                <w:rFonts w:cs="Times New Roman"/>
                <w:szCs w:val="24"/>
                <w:lang w:val="en-US"/>
              </w:rPr>
              <w:t>The</w:t>
            </w:r>
            <w:r w:rsidR="00913783" w:rsidRPr="003E3011">
              <w:rPr>
                <w:rFonts w:cs="Times New Roman"/>
                <w:szCs w:val="24"/>
                <w:lang w:val="en-US"/>
              </w:rPr>
              <w:t xml:space="preserve"> Certificate has been made in two </w:t>
            </w:r>
            <w:r w:rsidRPr="003E3011">
              <w:rPr>
                <w:rFonts w:cs="Times New Roman"/>
                <w:szCs w:val="24"/>
                <w:lang w:val="en-US"/>
              </w:rPr>
              <w:t>(</w:t>
            </w:r>
            <w:r w:rsidR="00913783" w:rsidRPr="003E3011">
              <w:rPr>
                <w:rFonts w:cs="Times New Roman"/>
                <w:szCs w:val="24"/>
                <w:lang w:val="en-US"/>
              </w:rPr>
              <w:t>2</w:t>
            </w:r>
            <w:r w:rsidRPr="003E3011">
              <w:rPr>
                <w:rFonts w:cs="Times New Roman"/>
                <w:szCs w:val="24"/>
                <w:lang w:val="en-US"/>
              </w:rPr>
              <w:t xml:space="preserve">) </w:t>
            </w:r>
            <w:r w:rsidR="00913783" w:rsidRPr="003E3011">
              <w:rPr>
                <w:rFonts w:cs="Times New Roman"/>
                <w:szCs w:val="24"/>
                <w:lang w:val="en-US"/>
              </w:rPr>
              <w:t xml:space="preserve">counterparts in Russian and English and </w:t>
            </w:r>
            <w:r w:rsidR="00E46E1E" w:rsidRPr="003E3011">
              <w:rPr>
                <w:rFonts w:cs="Times New Roman"/>
                <w:szCs w:val="24"/>
                <w:lang w:val="en-US"/>
              </w:rPr>
              <w:t xml:space="preserve">shall </w:t>
            </w:r>
            <w:r w:rsidR="00913783" w:rsidRPr="003E3011">
              <w:rPr>
                <w:rFonts w:cs="Times New Roman"/>
                <w:szCs w:val="24"/>
                <w:lang w:val="en-US"/>
              </w:rPr>
              <w:t>constitute an integral part of the Agreement</w:t>
            </w:r>
            <w:r w:rsidRPr="003E3011">
              <w:rPr>
                <w:rFonts w:cs="Times New Roman"/>
                <w:szCs w:val="24"/>
                <w:lang w:val="en-US"/>
              </w:rPr>
              <w:t xml:space="preserve">. </w:t>
            </w:r>
            <w:r w:rsidR="00913783" w:rsidRPr="003E3011">
              <w:rPr>
                <w:rFonts w:cs="Times New Roman"/>
                <w:szCs w:val="24"/>
                <w:lang w:val="en-US"/>
              </w:rPr>
              <w:t xml:space="preserve">In case of discrepancy between the Russian and the English version of </w:t>
            </w:r>
            <w:r w:rsidR="00E46E1E" w:rsidRPr="003E3011">
              <w:rPr>
                <w:rFonts w:cs="Times New Roman"/>
                <w:szCs w:val="24"/>
                <w:lang w:val="en-US"/>
              </w:rPr>
              <w:t>the</w:t>
            </w:r>
            <w:r w:rsidR="00913783" w:rsidRPr="003E3011">
              <w:rPr>
                <w:rFonts w:cs="Times New Roman"/>
                <w:szCs w:val="24"/>
                <w:lang w:val="en-US"/>
              </w:rPr>
              <w:t xml:space="preserve"> Certificate the Russian version shall prevail</w:t>
            </w:r>
            <w:r w:rsidRPr="003E3011">
              <w:rPr>
                <w:rFonts w:cs="Times New Roman"/>
                <w:szCs w:val="24"/>
                <w:lang w:val="en-US"/>
              </w:rPr>
              <w:t xml:space="preserve">. </w:t>
            </w:r>
          </w:p>
        </w:tc>
      </w:tr>
      <w:tr w:rsidR="00A45749" w:rsidRPr="00EA0F2C" w:rsidTr="00DF6682">
        <w:tc>
          <w:tcPr>
            <w:tcW w:w="4785" w:type="dxa"/>
          </w:tcPr>
          <w:p w:rsidR="00A45749" w:rsidRPr="00D9382D" w:rsidRDefault="00A45749" w:rsidP="00FF1972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A45749" w:rsidRPr="00D9382D" w:rsidRDefault="00A45749" w:rsidP="00FF1972">
            <w:pPr>
              <w:rPr>
                <w:b/>
                <w:szCs w:val="24"/>
                <w:lang w:val="en-US"/>
              </w:rPr>
            </w:pPr>
          </w:p>
        </w:tc>
      </w:tr>
      <w:tr w:rsidR="00A45749" w:rsidRPr="00EA0F2C" w:rsidTr="00DF6682">
        <w:tc>
          <w:tcPr>
            <w:tcW w:w="4785" w:type="dxa"/>
          </w:tcPr>
          <w:p w:rsidR="00A45749" w:rsidRPr="003E3011" w:rsidRDefault="00A45749" w:rsidP="00DF6682">
            <w:pPr>
              <w:jc w:val="both"/>
              <w:rPr>
                <w:b/>
                <w:szCs w:val="24"/>
              </w:rPr>
            </w:pPr>
            <w:r w:rsidRPr="003E3011">
              <w:rPr>
                <w:rFonts w:cs="Times New Roman"/>
                <w:szCs w:val="24"/>
              </w:rPr>
              <w:t>Стороны подписали настоящий Акт в День вступления в силу.</w:t>
            </w:r>
          </w:p>
        </w:tc>
        <w:tc>
          <w:tcPr>
            <w:tcW w:w="4786" w:type="dxa"/>
          </w:tcPr>
          <w:p w:rsidR="00A45749" w:rsidRPr="003E3011" w:rsidRDefault="00913783" w:rsidP="00DF6682">
            <w:pPr>
              <w:jc w:val="both"/>
              <w:rPr>
                <w:b/>
                <w:szCs w:val="24"/>
                <w:lang w:val="en-US"/>
              </w:rPr>
            </w:pPr>
            <w:r w:rsidRPr="003E3011">
              <w:rPr>
                <w:rFonts w:cs="Times New Roman"/>
                <w:szCs w:val="24"/>
                <w:lang w:val="en-US"/>
              </w:rPr>
              <w:t xml:space="preserve">The Parties signed </w:t>
            </w:r>
            <w:r w:rsidR="00E46E1E" w:rsidRPr="003E3011">
              <w:rPr>
                <w:rFonts w:cs="Times New Roman"/>
                <w:szCs w:val="24"/>
                <w:lang w:val="en-US"/>
              </w:rPr>
              <w:t>the</w:t>
            </w:r>
            <w:r w:rsidRPr="003E3011">
              <w:rPr>
                <w:rFonts w:cs="Times New Roman"/>
                <w:szCs w:val="24"/>
                <w:lang w:val="en-US"/>
              </w:rPr>
              <w:t xml:space="preserve"> Certificate on the Effective Date.</w:t>
            </w:r>
          </w:p>
        </w:tc>
      </w:tr>
    </w:tbl>
    <w:p w:rsidR="00542E78" w:rsidRPr="003E3011" w:rsidRDefault="00542E78" w:rsidP="00DF6682">
      <w:pPr>
        <w:spacing w:after="0"/>
        <w:rPr>
          <w:lang w:val="en-US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1908" w:rsidRPr="003E3011" w:rsidTr="005E6DF5">
        <w:tc>
          <w:tcPr>
            <w:tcW w:w="4785" w:type="dxa"/>
          </w:tcPr>
          <w:p w:rsidR="00921908" w:rsidRPr="003E3011" w:rsidRDefault="00921908" w:rsidP="003B6C3D">
            <w:pPr>
              <w:pStyle w:val="1"/>
              <w:spacing w:before="0"/>
              <w:ind w:left="432" w:hanging="432"/>
              <w:outlineLvl w:val="0"/>
              <w:rPr>
                <w:sz w:val="24"/>
                <w:szCs w:val="24"/>
              </w:rPr>
            </w:pPr>
            <w:r w:rsidRPr="003E3011">
              <w:rPr>
                <w:sz w:val="24"/>
                <w:szCs w:val="24"/>
              </w:rPr>
              <w:t>WARGAMING:</w:t>
            </w:r>
          </w:p>
        </w:tc>
        <w:tc>
          <w:tcPr>
            <w:tcW w:w="4786" w:type="dxa"/>
          </w:tcPr>
          <w:p w:rsidR="00921908" w:rsidRPr="003E3011" w:rsidRDefault="00921908" w:rsidP="003B6C3D">
            <w:pPr>
              <w:ind w:left="525"/>
              <w:rPr>
                <w:rFonts w:cs="Times New Roman"/>
                <w:b/>
                <w:szCs w:val="24"/>
              </w:rPr>
            </w:pPr>
            <w:r w:rsidRPr="003E3011">
              <w:rPr>
                <w:rFonts w:cs="Times New Roman"/>
                <w:b/>
                <w:szCs w:val="24"/>
                <w:lang w:val="en-US"/>
              </w:rPr>
              <w:t>WARGAMING</w:t>
            </w:r>
            <w:r w:rsidRPr="003E3011">
              <w:rPr>
                <w:rFonts w:cs="Times New Roman"/>
                <w:b/>
                <w:szCs w:val="24"/>
              </w:rPr>
              <w:t>:</w:t>
            </w:r>
          </w:p>
        </w:tc>
      </w:tr>
      <w:tr w:rsidR="00921908" w:rsidRPr="00EA0F2C" w:rsidTr="005E6DF5">
        <w:tc>
          <w:tcPr>
            <w:tcW w:w="4785" w:type="dxa"/>
          </w:tcPr>
          <w:p w:rsidR="00921908" w:rsidRPr="003E3011" w:rsidRDefault="00921908" w:rsidP="003B6C3D">
            <w:pPr>
              <w:pStyle w:val="af5"/>
              <w:tabs>
                <w:tab w:val="left" w:pos="-1800"/>
              </w:tabs>
              <w:ind w:firstLine="0"/>
              <w:rPr>
                <w:b/>
                <w:lang w:val="en-US"/>
              </w:rPr>
            </w:pPr>
            <w:proofErr w:type="spellStart"/>
            <w:r w:rsidRPr="003E3011">
              <w:rPr>
                <w:b/>
                <w:lang w:val="en-US"/>
              </w:rPr>
              <w:t>Wargaming</w:t>
            </w:r>
            <w:proofErr w:type="spellEnd"/>
            <w:r w:rsidRPr="003E3011">
              <w:rPr>
                <w:b/>
                <w:lang w:val="en-US"/>
              </w:rPr>
              <w:t xml:space="preserve"> Group Limited</w:t>
            </w:r>
          </w:p>
          <w:p w:rsidR="00921908" w:rsidRPr="003E3011" w:rsidRDefault="00921908" w:rsidP="003B6C3D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  <w:proofErr w:type="spellStart"/>
            <w:r w:rsidRPr="003E3011">
              <w:rPr>
                <w:lang w:val="en-US"/>
              </w:rPr>
              <w:t>Agion</w:t>
            </w:r>
            <w:proofErr w:type="spellEnd"/>
            <w:r w:rsidRPr="003E3011">
              <w:rPr>
                <w:lang w:val="en-US"/>
              </w:rPr>
              <w:t xml:space="preserve"> </w:t>
            </w:r>
            <w:proofErr w:type="spellStart"/>
            <w:r w:rsidRPr="003E3011">
              <w:rPr>
                <w:lang w:val="en-US"/>
              </w:rPr>
              <w:t>Omologiton</w:t>
            </w:r>
            <w:proofErr w:type="spellEnd"/>
            <w:r w:rsidRPr="003E3011">
              <w:rPr>
                <w:lang w:val="en-US"/>
              </w:rPr>
              <w:t xml:space="preserve"> Ave 105, Nicosia, 1080, Cyprus</w:t>
            </w:r>
          </w:p>
          <w:p w:rsidR="00921908" w:rsidRPr="003E3011" w:rsidRDefault="00921908" w:rsidP="003B6C3D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  <w:r w:rsidRPr="003E3011">
              <w:rPr>
                <w:lang w:val="ru-RU"/>
              </w:rPr>
              <w:t>Расчетный</w:t>
            </w:r>
            <w:r w:rsidRPr="003E3011">
              <w:rPr>
                <w:lang w:val="en-US"/>
              </w:rPr>
              <w:t xml:space="preserve"> </w:t>
            </w:r>
            <w:r w:rsidRPr="003E3011">
              <w:rPr>
                <w:lang w:val="ru-RU"/>
              </w:rPr>
              <w:t>счет</w:t>
            </w:r>
            <w:r w:rsidRPr="003E3011">
              <w:rPr>
                <w:lang w:val="en-US"/>
              </w:rPr>
              <w:t>:</w:t>
            </w:r>
          </w:p>
          <w:p w:rsidR="00921908" w:rsidRPr="005907F5" w:rsidRDefault="005907F5" w:rsidP="003E3011">
            <w:pPr>
              <w:pStyle w:val="af5"/>
              <w:tabs>
                <w:tab w:val="left" w:pos="-1800"/>
              </w:tabs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</w:t>
            </w:r>
            <w:bookmarkStart w:id="0" w:name="_GoBack"/>
            <w:bookmarkEnd w:id="0"/>
          </w:p>
        </w:tc>
        <w:tc>
          <w:tcPr>
            <w:tcW w:w="4786" w:type="dxa"/>
          </w:tcPr>
          <w:p w:rsidR="00921908" w:rsidRPr="003E3011" w:rsidRDefault="00921908" w:rsidP="003B6C3D">
            <w:pPr>
              <w:pStyle w:val="af5"/>
              <w:tabs>
                <w:tab w:val="left" w:pos="-1800"/>
              </w:tabs>
              <w:ind w:left="525" w:firstLine="0"/>
              <w:rPr>
                <w:b/>
                <w:lang w:val="en-US"/>
              </w:rPr>
            </w:pPr>
            <w:proofErr w:type="spellStart"/>
            <w:r w:rsidRPr="003E3011">
              <w:rPr>
                <w:b/>
                <w:lang w:val="en-US"/>
              </w:rPr>
              <w:t>Wargaming</w:t>
            </w:r>
            <w:proofErr w:type="spellEnd"/>
            <w:r w:rsidRPr="003E3011">
              <w:rPr>
                <w:b/>
                <w:lang w:val="en-US"/>
              </w:rPr>
              <w:t xml:space="preserve"> Group Limited</w:t>
            </w:r>
          </w:p>
          <w:p w:rsidR="00921908" w:rsidRPr="003E3011" w:rsidRDefault="00921908" w:rsidP="003B6C3D">
            <w:pPr>
              <w:pStyle w:val="af5"/>
              <w:tabs>
                <w:tab w:val="left" w:pos="-1800"/>
              </w:tabs>
              <w:ind w:left="525" w:firstLine="0"/>
              <w:rPr>
                <w:lang w:val="en-US"/>
              </w:rPr>
            </w:pPr>
            <w:proofErr w:type="spellStart"/>
            <w:r w:rsidRPr="003E3011">
              <w:rPr>
                <w:lang w:val="en-US"/>
              </w:rPr>
              <w:t>Agion</w:t>
            </w:r>
            <w:proofErr w:type="spellEnd"/>
            <w:r w:rsidRPr="003E3011">
              <w:rPr>
                <w:lang w:val="en-US"/>
              </w:rPr>
              <w:t xml:space="preserve"> </w:t>
            </w:r>
            <w:proofErr w:type="spellStart"/>
            <w:r w:rsidRPr="003E3011">
              <w:rPr>
                <w:lang w:val="en-US"/>
              </w:rPr>
              <w:t>Omologiton</w:t>
            </w:r>
            <w:proofErr w:type="spellEnd"/>
            <w:r w:rsidRPr="003E3011">
              <w:rPr>
                <w:lang w:val="en-US"/>
              </w:rPr>
              <w:t xml:space="preserve"> Ave 105, Nicosia, 1080, Cyprus</w:t>
            </w:r>
          </w:p>
          <w:p w:rsidR="00921908" w:rsidRPr="003E3011" w:rsidRDefault="00921908" w:rsidP="003E3011">
            <w:pPr>
              <w:pStyle w:val="af5"/>
              <w:tabs>
                <w:tab w:val="left" w:pos="-1800"/>
              </w:tabs>
              <w:ind w:firstLine="525"/>
              <w:rPr>
                <w:lang w:val="en-US"/>
              </w:rPr>
            </w:pPr>
            <w:r w:rsidRPr="003E3011">
              <w:rPr>
                <w:lang w:val="en-US"/>
              </w:rPr>
              <w:t>Current account:</w:t>
            </w:r>
          </w:p>
          <w:p w:rsidR="00921908" w:rsidRPr="005907F5" w:rsidRDefault="005907F5" w:rsidP="003E3011">
            <w:pPr>
              <w:pStyle w:val="af5"/>
              <w:tabs>
                <w:tab w:val="left" w:pos="-1800"/>
              </w:tabs>
              <w:ind w:left="525" w:firstLine="0"/>
              <w:rPr>
                <w:lang w:val="ru-RU"/>
              </w:rPr>
            </w:pPr>
            <w:r>
              <w:rPr>
                <w:lang w:val="ru-RU"/>
              </w:rPr>
              <w:t>____________________</w:t>
            </w:r>
          </w:p>
        </w:tc>
      </w:tr>
      <w:tr w:rsidR="00921908" w:rsidRPr="00F15F23" w:rsidTr="005E6DF5">
        <w:tc>
          <w:tcPr>
            <w:tcW w:w="4785" w:type="dxa"/>
          </w:tcPr>
          <w:p w:rsidR="00921908" w:rsidRPr="00921908" w:rsidRDefault="00921908" w:rsidP="00921908">
            <w:pPr>
              <w:rPr>
                <w:bCs/>
                <w:iCs/>
              </w:rPr>
            </w:pPr>
            <w:r w:rsidRPr="00F15F23">
              <w:rPr>
                <w:bCs/>
                <w:iCs/>
              </w:rPr>
              <w:t>Управляющий директор</w:t>
            </w:r>
          </w:p>
          <w:p w:rsidR="00921908" w:rsidRPr="00A324C5" w:rsidRDefault="00921908" w:rsidP="003B6C3D">
            <w:pPr>
              <w:rPr>
                <w:bCs/>
                <w:iCs/>
              </w:rPr>
            </w:pPr>
            <w:r w:rsidRPr="00A324C5">
              <w:rPr>
                <w:bCs/>
                <w:iCs/>
              </w:rPr>
              <w:t>______________________________</w:t>
            </w:r>
          </w:p>
          <w:p w:rsidR="00921908" w:rsidRPr="00F15F23" w:rsidRDefault="00921908" w:rsidP="003B6C3D">
            <w:pPr>
              <w:pStyle w:val="a7"/>
              <w:ind w:left="360"/>
              <w:rPr>
                <w:bCs/>
                <w:iCs/>
              </w:rPr>
            </w:pPr>
          </w:p>
          <w:p w:rsidR="00921908" w:rsidRPr="00F15F23" w:rsidRDefault="00921908" w:rsidP="003B6C3D">
            <w:pPr>
              <w:pStyle w:val="af5"/>
              <w:tabs>
                <w:tab w:val="left" w:pos="-1800"/>
              </w:tabs>
              <w:ind w:firstLine="0"/>
              <w:rPr>
                <w:b/>
                <w:lang w:val="ru-RU"/>
              </w:rPr>
            </w:pPr>
            <w:proofErr w:type="spellStart"/>
            <w:r w:rsidRPr="00F15F23">
              <w:rPr>
                <w:bCs/>
                <w:iCs/>
              </w:rPr>
              <w:t>Евангелос</w:t>
            </w:r>
            <w:proofErr w:type="spellEnd"/>
            <w:r w:rsidRPr="00F15F23">
              <w:rPr>
                <w:bCs/>
                <w:iCs/>
              </w:rPr>
              <w:t xml:space="preserve"> </w:t>
            </w:r>
            <w:proofErr w:type="spellStart"/>
            <w:r w:rsidRPr="00F15F23">
              <w:rPr>
                <w:bCs/>
                <w:iCs/>
              </w:rPr>
              <w:t>Георгиоу</w:t>
            </w:r>
            <w:proofErr w:type="spellEnd"/>
          </w:p>
        </w:tc>
        <w:tc>
          <w:tcPr>
            <w:tcW w:w="4786" w:type="dxa"/>
          </w:tcPr>
          <w:p w:rsidR="00921908" w:rsidRPr="00921908" w:rsidRDefault="00921908" w:rsidP="00921908">
            <w:pPr>
              <w:ind w:left="525"/>
              <w:rPr>
                <w:bCs/>
                <w:iCs/>
              </w:rPr>
            </w:pPr>
            <w:r w:rsidRPr="00F15F23">
              <w:rPr>
                <w:bCs/>
                <w:iCs/>
                <w:lang w:val="en-US"/>
              </w:rPr>
              <w:t>Managing Director</w:t>
            </w:r>
          </w:p>
          <w:p w:rsidR="00921908" w:rsidRPr="00F15F23" w:rsidRDefault="00921908" w:rsidP="003B6C3D">
            <w:pPr>
              <w:pStyle w:val="a7"/>
              <w:ind w:left="525"/>
              <w:rPr>
                <w:bCs/>
                <w:iCs/>
              </w:rPr>
            </w:pPr>
            <w:r w:rsidRPr="00F15F23">
              <w:rPr>
                <w:bCs/>
                <w:iCs/>
              </w:rPr>
              <w:t>______________________________</w:t>
            </w:r>
          </w:p>
          <w:p w:rsidR="00921908" w:rsidRPr="00F15F23" w:rsidRDefault="00921908" w:rsidP="003B6C3D">
            <w:pPr>
              <w:pStyle w:val="a7"/>
              <w:ind w:left="525"/>
              <w:rPr>
                <w:bCs/>
                <w:iCs/>
              </w:rPr>
            </w:pPr>
          </w:p>
          <w:p w:rsidR="00921908" w:rsidRPr="00F15F23" w:rsidRDefault="00921908" w:rsidP="003B6C3D">
            <w:pPr>
              <w:ind w:left="525"/>
              <w:rPr>
                <w:b/>
                <w:lang w:val="en-US"/>
              </w:rPr>
            </w:pPr>
            <w:r w:rsidRPr="00F15F23">
              <w:rPr>
                <w:bCs/>
                <w:iCs/>
              </w:rPr>
              <w:t>Evangelos Georgiou</w:t>
            </w:r>
          </w:p>
        </w:tc>
      </w:tr>
      <w:tr w:rsidR="00921908" w:rsidRPr="00F15F23" w:rsidTr="005E6DF5">
        <w:tc>
          <w:tcPr>
            <w:tcW w:w="4785" w:type="dxa"/>
          </w:tcPr>
          <w:p w:rsidR="00921908" w:rsidRDefault="00921908" w:rsidP="003B6C3D">
            <w:pPr>
              <w:rPr>
                <w:bCs/>
                <w:iCs/>
              </w:rPr>
            </w:pPr>
          </w:p>
          <w:p w:rsidR="00921908" w:rsidRPr="00F15F23" w:rsidRDefault="00921908" w:rsidP="003B6C3D">
            <w:pPr>
              <w:rPr>
                <w:bCs/>
                <w:iCs/>
              </w:rPr>
            </w:pPr>
          </w:p>
        </w:tc>
        <w:tc>
          <w:tcPr>
            <w:tcW w:w="4786" w:type="dxa"/>
          </w:tcPr>
          <w:p w:rsidR="00921908" w:rsidRPr="00F15F23" w:rsidRDefault="00921908" w:rsidP="003B6C3D">
            <w:pPr>
              <w:rPr>
                <w:bCs/>
                <w:iCs/>
              </w:rPr>
            </w:pPr>
          </w:p>
        </w:tc>
      </w:tr>
      <w:tr w:rsidR="00921908" w:rsidRPr="00F15F23" w:rsidTr="005E6DF5">
        <w:tc>
          <w:tcPr>
            <w:tcW w:w="4785" w:type="dxa"/>
          </w:tcPr>
          <w:p w:rsidR="00921908" w:rsidRPr="00F15F23" w:rsidRDefault="00921908" w:rsidP="003B6C3D">
            <w:pPr>
              <w:rPr>
                <w:bCs/>
                <w:iCs/>
              </w:rPr>
            </w:pPr>
            <w:r w:rsidRPr="00F15F23">
              <w:rPr>
                <w:b/>
              </w:rPr>
              <w:t>Общество:</w:t>
            </w:r>
          </w:p>
        </w:tc>
        <w:tc>
          <w:tcPr>
            <w:tcW w:w="4786" w:type="dxa"/>
          </w:tcPr>
          <w:p w:rsidR="00921908" w:rsidRPr="00F15F23" w:rsidRDefault="00921908" w:rsidP="003B6C3D">
            <w:pPr>
              <w:ind w:left="525"/>
              <w:rPr>
                <w:bCs/>
                <w:iCs/>
              </w:rPr>
            </w:pPr>
            <w:r w:rsidRPr="00F15F23">
              <w:rPr>
                <w:b/>
                <w:lang w:val="en-US"/>
              </w:rPr>
              <w:t>The Company</w:t>
            </w:r>
            <w:r w:rsidRPr="00F15F23">
              <w:rPr>
                <w:b/>
              </w:rPr>
              <w:t>:</w:t>
            </w:r>
          </w:p>
        </w:tc>
      </w:tr>
      <w:tr w:rsidR="00012139" w:rsidRPr="00D9382D" w:rsidTr="005E6DF5">
        <w:tc>
          <w:tcPr>
            <w:tcW w:w="4785" w:type="dxa"/>
          </w:tcPr>
          <w:p w:rsidR="00012139" w:rsidRPr="00F15F23" w:rsidRDefault="00012139" w:rsidP="00012139">
            <w:pPr>
              <w:rPr>
                <w:bCs/>
                <w:iCs/>
              </w:rPr>
            </w:pPr>
            <w:r w:rsidRPr="00F15F23">
              <w:rPr>
                <w:b/>
              </w:rPr>
              <w:t>Общество:</w:t>
            </w:r>
          </w:p>
        </w:tc>
        <w:tc>
          <w:tcPr>
            <w:tcW w:w="4786" w:type="dxa"/>
            <w:hideMark/>
          </w:tcPr>
          <w:p w:rsidR="00012139" w:rsidRPr="00F15F23" w:rsidRDefault="00012139" w:rsidP="00012139">
            <w:pPr>
              <w:rPr>
                <w:bCs/>
                <w:iCs/>
              </w:rPr>
            </w:pPr>
            <w:r w:rsidRPr="00F15F23">
              <w:rPr>
                <w:b/>
                <w:lang w:val="en-US"/>
              </w:rPr>
              <w:t>The Company</w:t>
            </w:r>
            <w:r w:rsidRPr="00F15F23">
              <w:rPr>
                <w:b/>
              </w:rPr>
              <w:t>:</w:t>
            </w:r>
          </w:p>
        </w:tc>
      </w:tr>
      <w:tr w:rsidR="00012139" w:rsidRPr="00EA0F2C" w:rsidTr="005E6DF5">
        <w:trPr>
          <w:trHeight w:val="1386"/>
        </w:trPr>
        <w:tc>
          <w:tcPr>
            <w:tcW w:w="4785" w:type="dxa"/>
          </w:tcPr>
          <w:p w:rsidR="00012139" w:rsidRPr="00F15F23" w:rsidRDefault="00012139" w:rsidP="00012139">
            <w:pPr>
              <w:jc w:val="center"/>
              <w:rPr>
                <w:b/>
              </w:rPr>
            </w:pPr>
            <w:r>
              <w:rPr>
                <w:b/>
              </w:rPr>
              <w:t>ПАО «Башинформсвязь</w:t>
            </w:r>
            <w:r w:rsidRPr="00F15F23">
              <w:rPr>
                <w:b/>
              </w:rPr>
              <w:t xml:space="preserve">» </w:t>
            </w:r>
          </w:p>
          <w:p w:rsidR="00012139" w:rsidRPr="002C228C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ru-RU"/>
              </w:rPr>
            </w:pPr>
            <w:r w:rsidRPr="002C228C">
              <w:rPr>
                <w:lang w:val="ru-RU"/>
              </w:rPr>
              <w:t xml:space="preserve">Юридический адрес: </w:t>
            </w:r>
            <w:r>
              <w:t xml:space="preserve">450000, </w:t>
            </w:r>
            <w:r w:rsidRPr="00E3667A">
              <w:t>г.</w:t>
            </w:r>
            <w:r>
              <w:t xml:space="preserve"> Уфа</w:t>
            </w:r>
            <w:r w:rsidRPr="00E3667A">
              <w:t xml:space="preserve">, ул. </w:t>
            </w:r>
            <w:r>
              <w:t>Ленина</w:t>
            </w:r>
            <w:r w:rsidRPr="00E3667A">
              <w:t xml:space="preserve">, </w:t>
            </w:r>
            <w:r>
              <w:t>д.32/1</w:t>
            </w:r>
          </w:p>
          <w:p w:rsidR="00012139" w:rsidRPr="002C228C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ru-RU"/>
              </w:rPr>
            </w:pPr>
            <w:r w:rsidRPr="002C228C">
              <w:rPr>
                <w:lang w:val="ru-RU"/>
              </w:rPr>
              <w:t xml:space="preserve">Расчетный счет: </w:t>
            </w:r>
            <w:r w:rsidRPr="00547FF1">
              <w:rPr>
                <w:lang w:val="ru-RU"/>
              </w:rPr>
              <w:t>40702810900000005674</w:t>
            </w:r>
          </w:p>
          <w:p w:rsidR="00012139" w:rsidRPr="00F15F23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b/>
              </w:rPr>
            </w:pPr>
            <w:r w:rsidRPr="00547FF1">
              <w:rPr>
                <w:lang w:val="ru-RU"/>
              </w:rPr>
              <w:lastRenderedPageBreak/>
              <w:t>в ОАО АБ «Россия», г. Санкт-Петербург</w:t>
            </w:r>
            <w:r w:rsidRPr="002C228C">
              <w:rPr>
                <w:lang w:val="ru-RU"/>
              </w:rPr>
              <w:t xml:space="preserve"> Адрес банка: Россия, </w:t>
            </w:r>
            <w:r w:rsidRPr="00384A33">
              <w:rPr>
                <w:lang w:val="ru-RU"/>
              </w:rPr>
              <w:t>191124, Санкт-Петербург, пл. Растрелли, д.2, лит. А.</w:t>
            </w:r>
            <w:r w:rsidRPr="00384A33">
              <w:rPr>
                <w:b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012139" w:rsidRPr="00F15F23" w:rsidRDefault="00012139" w:rsidP="0001213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 xml:space="preserve">PJSC </w:t>
            </w:r>
            <w:proofErr w:type="spellStart"/>
            <w:r>
              <w:rPr>
                <w:b/>
                <w:lang w:val="en-US"/>
              </w:rPr>
              <w:t>Bashinformsvyaz</w:t>
            </w:r>
            <w:proofErr w:type="spellEnd"/>
            <w:r w:rsidRPr="00F15F23">
              <w:rPr>
                <w:b/>
                <w:lang w:val="en-US"/>
              </w:rPr>
              <w:t xml:space="preserve"> </w:t>
            </w:r>
          </w:p>
          <w:p w:rsidR="00012139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Legal address: </w:t>
            </w:r>
            <w:r w:rsidRPr="00484829">
              <w:rPr>
                <w:lang w:val="en-US"/>
              </w:rPr>
              <w:t xml:space="preserve">32/1, </w:t>
            </w:r>
            <w:proofErr w:type="spellStart"/>
            <w:r w:rsidRPr="00484829">
              <w:rPr>
                <w:lang w:val="en-US"/>
              </w:rPr>
              <w:t>Lenina</w:t>
            </w:r>
            <w:proofErr w:type="spellEnd"/>
            <w:r w:rsidRPr="00484829">
              <w:rPr>
                <w:lang w:val="en-US"/>
              </w:rPr>
              <w:t xml:space="preserve"> str., 450000,  Ufa</w:t>
            </w:r>
          </w:p>
          <w:p w:rsidR="00012139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</w:p>
          <w:p w:rsidR="00012139" w:rsidRPr="00547FF1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Current account: </w:t>
            </w:r>
            <w:r w:rsidRPr="00547FF1">
              <w:rPr>
                <w:lang w:val="en-US"/>
              </w:rPr>
              <w:t>40702810900000005674</w:t>
            </w:r>
          </w:p>
          <w:p w:rsidR="00012139" w:rsidRPr="009C6D42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Bank:  JSC </w:t>
            </w:r>
            <w:proofErr w:type="spellStart"/>
            <w:r>
              <w:rPr>
                <w:lang w:val="en-US"/>
              </w:rPr>
              <w:t>Rossia</w:t>
            </w:r>
            <w:proofErr w:type="spellEnd"/>
            <w:r w:rsidRPr="009C6D42">
              <w:rPr>
                <w:lang w:val="en-US"/>
              </w:rPr>
              <w:t xml:space="preserve"> Bank</w:t>
            </w:r>
            <w:r>
              <w:rPr>
                <w:lang w:val="en-US"/>
              </w:rPr>
              <w:t xml:space="preserve"> </w:t>
            </w:r>
          </w:p>
          <w:p w:rsidR="00012139" w:rsidRPr="00E201E2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Address: 2А</w:t>
            </w:r>
            <w:r w:rsidRPr="009C6D42">
              <w:rPr>
                <w:lang w:val="en-US"/>
              </w:rPr>
              <w:t xml:space="preserve">, </w:t>
            </w:r>
            <w:proofErr w:type="spellStart"/>
            <w:r w:rsidRPr="006F40C0">
              <w:rPr>
                <w:lang w:val="en-US"/>
              </w:rPr>
              <w:t>Ras</w:t>
            </w:r>
            <w:r>
              <w:rPr>
                <w:lang w:val="en-US"/>
              </w:rPr>
              <w:t>trelli</w:t>
            </w:r>
            <w:proofErr w:type="spellEnd"/>
            <w:r w:rsidRPr="009C6D42">
              <w:rPr>
                <w:lang w:val="en-US"/>
              </w:rPr>
              <w:t xml:space="preserve"> </w:t>
            </w:r>
            <w:proofErr w:type="spellStart"/>
            <w:r w:rsidRPr="009C6D42">
              <w:rPr>
                <w:lang w:val="en-US"/>
              </w:rPr>
              <w:t>s</w:t>
            </w:r>
            <w:r>
              <w:rPr>
                <w:lang w:val="en-US"/>
              </w:rPr>
              <w:t>qr</w:t>
            </w:r>
            <w:proofErr w:type="spellEnd"/>
            <w:proofErr w:type="gramStart"/>
            <w:r w:rsidRPr="009C6D42">
              <w:rPr>
                <w:lang w:val="en-US"/>
              </w:rPr>
              <w:t xml:space="preserve">.,  </w:t>
            </w:r>
            <w:proofErr w:type="spellStart"/>
            <w:r>
              <w:rPr>
                <w:lang w:val="en-US"/>
              </w:rPr>
              <w:t>St</w:t>
            </w:r>
            <w:proofErr w:type="gramEnd"/>
            <w:r>
              <w:rPr>
                <w:lang w:val="en-US"/>
              </w:rPr>
              <w:t>.Petersburg</w:t>
            </w:r>
            <w:proofErr w:type="spellEnd"/>
            <w:r w:rsidRPr="009C6D42">
              <w:rPr>
                <w:lang w:val="en-US"/>
              </w:rPr>
              <w:t>, Russia</w:t>
            </w:r>
            <w:r>
              <w:rPr>
                <w:lang w:val="en-US"/>
              </w:rPr>
              <w:t>.</w:t>
            </w:r>
          </w:p>
          <w:p w:rsidR="00012139" w:rsidRPr="002C228C" w:rsidRDefault="00012139" w:rsidP="00012139">
            <w:pPr>
              <w:pStyle w:val="af5"/>
              <w:tabs>
                <w:tab w:val="left" w:pos="-1800"/>
              </w:tabs>
              <w:ind w:firstLine="0"/>
              <w:rPr>
                <w:lang w:val="en-US"/>
              </w:rPr>
            </w:pPr>
          </w:p>
        </w:tc>
      </w:tr>
      <w:tr w:rsidR="00012139" w:rsidRPr="00EA0F2C" w:rsidTr="005E6DF5">
        <w:trPr>
          <w:trHeight w:val="1386"/>
        </w:trPr>
        <w:tc>
          <w:tcPr>
            <w:tcW w:w="4785" w:type="dxa"/>
          </w:tcPr>
          <w:p w:rsidR="00012139" w:rsidRPr="008E0AB0" w:rsidRDefault="00012139" w:rsidP="00012139">
            <w:pPr>
              <w:jc w:val="center"/>
            </w:pPr>
            <w:r w:rsidRPr="008E0AB0">
              <w:lastRenderedPageBreak/>
              <w:t>Генеральный директор</w:t>
            </w:r>
          </w:p>
          <w:p w:rsidR="00012139" w:rsidRPr="00F15F23" w:rsidRDefault="00012139" w:rsidP="00012139">
            <w:pPr>
              <w:jc w:val="center"/>
            </w:pPr>
          </w:p>
          <w:p w:rsidR="00012139" w:rsidRPr="00F15F23" w:rsidRDefault="00012139" w:rsidP="00012139">
            <w:pPr>
              <w:jc w:val="center"/>
              <w:rPr>
                <w:bCs/>
                <w:iCs/>
              </w:rPr>
            </w:pPr>
            <w:r w:rsidRPr="00F15F23">
              <w:rPr>
                <w:bCs/>
                <w:iCs/>
              </w:rPr>
              <w:t>_____________________________</w:t>
            </w:r>
          </w:p>
          <w:p w:rsidR="00012139" w:rsidRPr="00F15F23" w:rsidRDefault="00012139" w:rsidP="00012139">
            <w:pPr>
              <w:jc w:val="center"/>
            </w:pPr>
          </w:p>
          <w:p w:rsidR="00012139" w:rsidRPr="00F15F23" w:rsidRDefault="00012139" w:rsidP="00012139">
            <w:pPr>
              <w:jc w:val="center"/>
              <w:rPr>
                <w:b/>
              </w:rPr>
            </w:pPr>
            <w:r>
              <w:rPr>
                <w:bCs/>
              </w:rPr>
              <w:t>Долгоаршинных Марат Гайнуллович</w:t>
            </w:r>
          </w:p>
        </w:tc>
        <w:tc>
          <w:tcPr>
            <w:tcW w:w="4786" w:type="dxa"/>
          </w:tcPr>
          <w:p w:rsidR="00012139" w:rsidRPr="008E0AB0" w:rsidRDefault="00012139" w:rsidP="00012139">
            <w:pPr>
              <w:jc w:val="center"/>
              <w:rPr>
                <w:lang w:val="en-US"/>
              </w:rPr>
            </w:pPr>
            <w:r w:rsidRPr="00547FF1">
              <w:rPr>
                <w:lang w:val="en-US"/>
              </w:rPr>
              <w:t>Director General</w:t>
            </w:r>
          </w:p>
          <w:p w:rsidR="00012139" w:rsidRPr="00F15F23" w:rsidRDefault="00012139" w:rsidP="00012139">
            <w:pPr>
              <w:jc w:val="center"/>
              <w:rPr>
                <w:lang w:val="en-US"/>
              </w:rPr>
            </w:pPr>
          </w:p>
          <w:p w:rsidR="00012139" w:rsidRPr="00F15F23" w:rsidRDefault="00012139" w:rsidP="00012139">
            <w:pPr>
              <w:jc w:val="center"/>
              <w:rPr>
                <w:bCs/>
                <w:iCs/>
                <w:lang w:val="en-US"/>
              </w:rPr>
            </w:pPr>
            <w:r w:rsidRPr="00F15F23">
              <w:rPr>
                <w:bCs/>
                <w:iCs/>
                <w:lang w:val="en-US"/>
              </w:rPr>
              <w:t>_____________________________</w:t>
            </w:r>
          </w:p>
          <w:p w:rsidR="00012139" w:rsidRPr="00F15F23" w:rsidRDefault="00012139" w:rsidP="00012139">
            <w:pPr>
              <w:jc w:val="center"/>
              <w:rPr>
                <w:lang w:val="en-US"/>
              </w:rPr>
            </w:pPr>
          </w:p>
          <w:p w:rsidR="00012139" w:rsidRPr="00F15F23" w:rsidRDefault="00012139" w:rsidP="00012139">
            <w:pPr>
              <w:jc w:val="center"/>
              <w:rPr>
                <w:bCs/>
                <w:iCs/>
                <w:lang w:val="en-US"/>
              </w:rPr>
            </w:pPr>
            <w:proofErr w:type="spellStart"/>
            <w:r w:rsidRPr="00652BFD">
              <w:rPr>
                <w:lang w:val="en-US"/>
              </w:rPr>
              <w:t>Dolgoarshinnykh</w:t>
            </w:r>
            <w:proofErr w:type="spellEnd"/>
            <w:r w:rsidRPr="00652BFD">
              <w:rPr>
                <w:lang w:val="en-US"/>
              </w:rPr>
              <w:t xml:space="preserve"> Marat </w:t>
            </w:r>
            <w:proofErr w:type="spellStart"/>
            <w:r w:rsidRPr="00652BFD">
              <w:rPr>
                <w:lang w:val="en-US"/>
              </w:rPr>
              <w:t>Gainullovitch</w:t>
            </w:r>
            <w:proofErr w:type="spellEnd"/>
          </w:p>
        </w:tc>
      </w:tr>
    </w:tbl>
    <w:p w:rsidR="00921908" w:rsidRPr="0027254B" w:rsidRDefault="00921908" w:rsidP="00921908">
      <w:pPr>
        <w:rPr>
          <w:rFonts w:eastAsia="Times New Roman"/>
          <w:lang w:val="en-US"/>
        </w:rPr>
      </w:pPr>
    </w:p>
    <w:p w:rsidR="00D34A1D" w:rsidRPr="00DF6682" w:rsidRDefault="00D34A1D" w:rsidP="00DF6682">
      <w:pPr>
        <w:spacing w:after="0" w:line="23" w:lineRule="atLeast"/>
        <w:rPr>
          <w:szCs w:val="24"/>
          <w:lang w:val="en-US"/>
        </w:rPr>
      </w:pPr>
    </w:p>
    <w:sectPr w:rsidR="00D34A1D" w:rsidRPr="00DF6682" w:rsidSect="004E39AD">
      <w:headerReference w:type="default" r:id="rId9"/>
      <w:footerReference w:type="default" r:id="rId10"/>
      <w:footerReference w:type="first" r:id="rId11"/>
      <w:pgSz w:w="11906" w:h="16838"/>
      <w:pgMar w:top="152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53B" w:rsidRDefault="0042053B" w:rsidP="002F1B66">
      <w:pPr>
        <w:spacing w:after="0" w:line="240" w:lineRule="auto"/>
      </w:pPr>
      <w:r>
        <w:separator/>
      </w:r>
    </w:p>
  </w:endnote>
  <w:endnote w:type="continuationSeparator" w:id="0">
    <w:p w:rsidR="0042053B" w:rsidRDefault="0042053B" w:rsidP="002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5" w:type="dxa"/>
      <w:jc w:val="center"/>
      <w:tblLook w:val="04A0" w:firstRow="1" w:lastRow="0" w:firstColumn="1" w:lastColumn="0" w:noHBand="0" w:noVBand="1"/>
    </w:tblPr>
    <w:tblGrid>
      <w:gridCol w:w="5198"/>
      <w:gridCol w:w="4027"/>
    </w:tblGrid>
    <w:tr w:rsidR="00921908" w:rsidRPr="00EA0F2C" w:rsidTr="003B6C3D">
      <w:trPr>
        <w:trHeight w:val="80"/>
        <w:jc w:val="center"/>
      </w:trPr>
      <w:tc>
        <w:tcPr>
          <w:tcW w:w="9225" w:type="dxa"/>
          <w:gridSpan w:val="2"/>
          <w:vAlign w:val="center"/>
        </w:tcPr>
        <w:p w:rsidR="00921908" w:rsidRPr="007F484E" w:rsidRDefault="00921908" w:rsidP="003B6C3D">
          <w:pPr>
            <w:pStyle w:val="aa"/>
            <w:spacing w:line="0" w:lineRule="atLeast"/>
            <w:jc w:val="center"/>
            <w:rPr>
              <w:b/>
              <w:sz w:val="16"/>
              <w:szCs w:val="16"/>
              <w:lang w:val="en-US"/>
            </w:rPr>
          </w:pPr>
          <w:r w:rsidRPr="00C90219">
            <w:rPr>
              <w:b/>
              <w:sz w:val="16"/>
              <w:szCs w:val="16"/>
            </w:rPr>
            <w:t>Подписи</w:t>
          </w:r>
          <w:r w:rsidRPr="007F484E">
            <w:rPr>
              <w:b/>
              <w:sz w:val="16"/>
              <w:szCs w:val="16"/>
              <w:lang w:val="en-US"/>
            </w:rPr>
            <w:t xml:space="preserve"> </w:t>
          </w:r>
          <w:r w:rsidRPr="00C90219">
            <w:rPr>
              <w:b/>
              <w:sz w:val="16"/>
              <w:szCs w:val="16"/>
            </w:rPr>
            <w:t>сторон</w:t>
          </w:r>
          <w:r>
            <w:rPr>
              <w:b/>
              <w:sz w:val="16"/>
              <w:szCs w:val="16"/>
              <w:lang w:val="en-US"/>
            </w:rPr>
            <w:t>/ Signatures of the Parties</w:t>
          </w:r>
        </w:p>
      </w:tc>
    </w:tr>
    <w:tr w:rsidR="00921908" w:rsidRPr="007F484E" w:rsidTr="003B6C3D">
      <w:trPr>
        <w:cantSplit/>
        <w:trHeight w:val="230"/>
        <w:jc w:val="center"/>
      </w:trPr>
      <w:tc>
        <w:tcPr>
          <w:tcW w:w="5198" w:type="dxa"/>
          <w:vAlign w:val="center"/>
        </w:tcPr>
        <w:p w:rsidR="00921908" w:rsidRPr="003407D2" w:rsidRDefault="00921908" w:rsidP="003B6C3D">
          <w:pPr>
            <w:pStyle w:val="aa"/>
            <w:spacing w:line="0" w:lineRule="atLeast"/>
            <w:rPr>
              <w:b/>
              <w:sz w:val="16"/>
              <w:szCs w:val="16"/>
              <w:lang w:val="en-US"/>
            </w:rPr>
          </w:pPr>
          <w:r>
            <w:rPr>
              <w:b/>
              <w:szCs w:val="20"/>
              <w:lang w:val="en-US"/>
            </w:rPr>
            <w:t>WARGAMING</w:t>
          </w:r>
        </w:p>
      </w:tc>
      <w:tc>
        <w:tcPr>
          <w:tcW w:w="4027" w:type="dxa"/>
          <w:vAlign w:val="center"/>
        </w:tcPr>
        <w:p w:rsidR="00921908" w:rsidRPr="007F484E" w:rsidRDefault="008E46C6" w:rsidP="003B6C3D">
          <w:pPr>
            <w:pStyle w:val="aa"/>
            <w:spacing w:line="0" w:lineRule="atLeast"/>
            <w:rPr>
              <w:b/>
              <w:sz w:val="16"/>
              <w:szCs w:val="16"/>
              <w:lang w:val="en-US"/>
            </w:rPr>
          </w:pPr>
          <w:r w:rsidRPr="008E46C6">
            <w:rPr>
              <w:rFonts w:ascii="Calibri" w:eastAsia="Times New Roman" w:hAnsi="Calibri" w:cs="Times New Roman"/>
              <w:b/>
              <w:sz w:val="20"/>
              <w:szCs w:val="20"/>
            </w:rPr>
            <w:t>БАШИНФОРМСВЯЗЬ</w:t>
          </w:r>
          <w:r w:rsidRPr="008E46C6">
            <w:rPr>
              <w:rFonts w:ascii="Calibri" w:eastAsia="Times New Roman" w:hAnsi="Calibri" w:cs="Times New Roman"/>
              <w:b/>
              <w:sz w:val="20"/>
              <w:szCs w:val="20"/>
              <w:lang w:val="en-US"/>
            </w:rPr>
            <w:t>/BASHINFORMSVYAZ</w:t>
          </w:r>
        </w:p>
      </w:tc>
    </w:tr>
    <w:tr w:rsidR="00921908" w:rsidRPr="00532AEA" w:rsidTr="003B6C3D">
      <w:trPr>
        <w:cantSplit/>
        <w:trHeight w:val="452"/>
        <w:jc w:val="center"/>
      </w:trPr>
      <w:tc>
        <w:tcPr>
          <w:tcW w:w="5198" w:type="dxa"/>
          <w:vAlign w:val="center"/>
        </w:tcPr>
        <w:p w:rsidR="00921908" w:rsidRDefault="00921908" w:rsidP="003B6C3D">
          <w:pPr>
            <w:pStyle w:val="aa"/>
            <w:spacing w:line="0" w:lineRule="atLeast"/>
            <w:rPr>
              <w:b/>
              <w:szCs w:val="20"/>
              <w:lang w:val="en-US"/>
            </w:rPr>
          </w:pPr>
          <w:r>
            <w:rPr>
              <w:b/>
              <w:szCs w:val="20"/>
            </w:rPr>
            <w:t xml:space="preserve"> </w:t>
          </w:r>
          <w:r>
            <w:rPr>
              <w:b/>
              <w:szCs w:val="20"/>
              <w:lang w:val="en-US"/>
            </w:rPr>
            <w:t>________________________</w:t>
          </w:r>
        </w:p>
      </w:tc>
      <w:tc>
        <w:tcPr>
          <w:tcW w:w="4027" w:type="dxa"/>
          <w:vAlign w:val="center"/>
        </w:tcPr>
        <w:p w:rsidR="00921908" w:rsidRPr="00532AEA" w:rsidRDefault="00921908" w:rsidP="003B6C3D">
          <w:pPr>
            <w:pStyle w:val="aa"/>
            <w:spacing w:line="0" w:lineRule="atLeas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_________________________</w:t>
          </w:r>
        </w:p>
      </w:tc>
    </w:tr>
  </w:tbl>
  <w:p w:rsidR="00921908" w:rsidRDefault="00921908">
    <w:pPr>
      <w:pStyle w:val="aa"/>
    </w:pPr>
  </w:p>
  <w:p w:rsidR="00192AC2" w:rsidRPr="00576610" w:rsidRDefault="00192AC2" w:rsidP="00192AC2">
    <w:pPr>
      <w:pStyle w:val="aa"/>
      <w:pBdr>
        <w:top w:val="single" w:sz="4" w:space="1" w:color="D9D9D9"/>
      </w:pBdr>
      <w:spacing w:before="240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Pr="0085319A" w:rsidRDefault="00667F8F" w:rsidP="0085319A">
    <w:pPr>
      <w:pStyle w:val="aa"/>
      <w:pBdr>
        <w:top w:val="single" w:sz="4" w:space="1" w:color="D9D9D9"/>
      </w:pBdr>
      <w:spacing w:before="240"/>
      <w:jc w:val="center"/>
      <w:rPr>
        <w:sz w:val="20"/>
      </w:rPr>
    </w:pPr>
    <w:r w:rsidRPr="00576610">
      <w:rPr>
        <w:sz w:val="20"/>
      </w:rPr>
      <w:fldChar w:fldCharType="begin"/>
    </w:r>
    <w:r w:rsidRPr="00576610">
      <w:rPr>
        <w:sz w:val="20"/>
      </w:rPr>
      <w:instrText xml:space="preserve"> PAGE   \* MERGEFORMAT </w:instrText>
    </w:r>
    <w:r w:rsidRPr="00576610">
      <w:rPr>
        <w:sz w:val="20"/>
      </w:rPr>
      <w:fldChar w:fldCharType="separate"/>
    </w:r>
    <w:r w:rsidR="0069410F">
      <w:rPr>
        <w:noProof/>
        <w:sz w:val="20"/>
      </w:rPr>
      <w:t>1</w:t>
    </w:r>
    <w:r w:rsidRPr="00576610">
      <w:rPr>
        <w:noProof/>
        <w:sz w:val="20"/>
      </w:rPr>
      <w:fldChar w:fldCharType="end"/>
    </w:r>
    <w:r>
      <w:rPr>
        <w:sz w:val="20"/>
        <w:lang w:val="en-US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53B" w:rsidRDefault="0042053B" w:rsidP="002F1B66">
      <w:pPr>
        <w:spacing w:after="0" w:line="240" w:lineRule="auto"/>
      </w:pPr>
      <w:r>
        <w:separator/>
      </w:r>
    </w:p>
  </w:footnote>
  <w:footnote w:type="continuationSeparator" w:id="0">
    <w:p w:rsidR="0042053B" w:rsidRDefault="0042053B" w:rsidP="002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AD" w:rsidRDefault="004E39AD">
    <w:pPr>
      <w:pStyle w:val="a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493D1B" wp14:editId="12B9EEE2">
          <wp:simplePos x="0" y="0"/>
          <wp:positionH relativeFrom="column">
            <wp:posOffset>43815</wp:posOffset>
          </wp:positionH>
          <wp:positionV relativeFrom="paragraph">
            <wp:posOffset>-27940</wp:posOffset>
          </wp:positionV>
          <wp:extent cx="2465070" cy="549275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1B66" w:rsidRDefault="002F1B66" w:rsidP="00920DE9">
    <w:pPr>
      <w:pStyle w:val="a8"/>
      <w:jc w:val="right"/>
      <w:rPr>
        <w:color w:val="FF0000"/>
        <w:spacing w:val="1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42C6C"/>
    <w:multiLevelType w:val="hybridMultilevel"/>
    <w:tmpl w:val="B986C37C"/>
    <w:lvl w:ilvl="0" w:tplc="05562266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A55C3"/>
    <w:multiLevelType w:val="hybridMultilevel"/>
    <w:tmpl w:val="C5B08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F5E6B"/>
    <w:multiLevelType w:val="hybridMultilevel"/>
    <w:tmpl w:val="0AF6D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14E2"/>
    <w:multiLevelType w:val="hybridMultilevel"/>
    <w:tmpl w:val="CA407F9C"/>
    <w:lvl w:ilvl="0" w:tplc="A694F0F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A7709"/>
    <w:multiLevelType w:val="hybridMultilevel"/>
    <w:tmpl w:val="D4B25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E7E10"/>
    <w:multiLevelType w:val="hybridMultilevel"/>
    <w:tmpl w:val="81E4A55E"/>
    <w:lvl w:ilvl="0" w:tplc="AB76607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A6C93"/>
    <w:multiLevelType w:val="hybridMultilevel"/>
    <w:tmpl w:val="50EE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BB2"/>
    <w:rsid w:val="00010418"/>
    <w:rsid w:val="00012139"/>
    <w:rsid w:val="00013B23"/>
    <w:rsid w:val="0001422E"/>
    <w:rsid w:val="00022A89"/>
    <w:rsid w:val="00024D85"/>
    <w:rsid w:val="00047FC7"/>
    <w:rsid w:val="00084683"/>
    <w:rsid w:val="000E51FE"/>
    <w:rsid w:val="000F12FF"/>
    <w:rsid w:val="00184400"/>
    <w:rsid w:val="0018583E"/>
    <w:rsid w:val="00192AC2"/>
    <w:rsid w:val="001B11C2"/>
    <w:rsid w:val="001D4F79"/>
    <w:rsid w:val="001F0069"/>
    <w:rsid w:val="00210F6F"/>
    <w:rsid w:val="00221F41"/>
    <w:rsid w:val="0024561B"/>
    <w:rsid w:val="00263A0F"/>
    <w:rsid w:val="0027254B"/>
    <w:rsid w:val="00275EDD"/>
    <w:rsid w:val="002A10DC"/>
    <w:rsid w:val="002B2C4A"/>
    <w:rsid w:val="002E7DDB"/>
    <w:rsid w:val="002F1B66"/>
    <w:rsid w:val="002F3886"/>
    <w:rsid w:val="0030795E"/>
    <w:rsid w:val="00393004"/>
    <w:rsid w:val="003A271F"/>
    <w:rsid w:val="003D5D63"/>
    <w:rsid w:val="003E3011"/>
    <w:rsid w:val="003E338B"/>
    <w:rsid w:val="003F3C8A"/>
    <w:rsid w:val="00407E01"/>
    <w:rsid w:val="0042053B"/>
    <w:rsid w:val="00471790"/>
    <w:rsid w:val="00492779"/>
    <w:rsid w:val="00492DE5"/>
    <w:rsid w:val="004D3162"/>
    <w:rsid w:val="004D439A"/>
    <w:rsid w:val="004D7817"/>
    <w:rsid w:val="004E39AD"/>
    <w:rsid w:val="005211F6"/>
    <w:rsid w:val="005371DA"/>
    <w:rsid w:val="00542E78"/>
    <w:rsid w:val="00556771"/>
    <w:rsid w:val="005907F5"/>
    <w:rsid w:val="005B1428"/>
    <w:rsid w:val="005D0DFC"/>
    <w:rsid w:val="005D3704"/>
    <w:rsid w:val="005E6824"/>
    <w:rsid w:val="005E6DF5"/>
    <w:rsid w:val="00633752"/>
    <w:rsid w:val="006539C3"/>
    <w:rsid w:val="00667F8F"/>
    <w:rsid w:val="006835BF"/>
    <w:rsid w:val="00683EA4"/>
    <w:rsid w:val="006914D3"/>
    <w:rsid w:val="0069410F"/>
    <w:rsid w:val="006A77CC"/>
    <w:rsid w:val="006B17EC"/>
    <w:rsid w:val="006C0191"/>
    <w:rsid w:val="006C2701"/>
    <w:rsid w:val="006F6D1D"/>
    <w:rsid w:val="007258AC"/>
    <w:rsid w:val="00732D81"/>
    <w:rsid w:val="00764B0F"/>
    <w:rsid w:val="007867FE"/>
    <w:rsid w:val="00790A91"/>
    <w:rsid w:val="00830BAD"/>
    <w:rsid w:val="00833161"/>
    <w:rsid w:val="0085319A"/>
    <w:rsid w:val="008C6789"/>
    <w:rsid w:val="008E46C6"/>
    <w:rsid w:val="008E564E"/>
    <w:rsid w:val="00913783"/>
    <w:rsid w:val="00920DE9"/>
    <w:rsid w:val="00921908"/>
    <w:rsid w:val="00924858"/>
    <w:rsid w:val="009409D8"/>
    <w:rsid w:val="00956A44"/>
    <w:rsid w:val="00986C85"/>
    <w:rsid w:val="00986EF0"/>
    <w:rsid w:val="009C67D1"/>
    <w:rsid w:val="009D4878"/>
    <w:rsid w:val="009D5717"/>
    <w:rsid w:val="009F2C1F"/>
    <w:rsid w:val="00A216C2"/>
    <w:rsid w:val="00A45749"/>
    <w:rsid w:val="00A45A5E"/>
    <w:rsid w:val="00A60986"/>
    <w:rsid w:val="00AF5888"/>
    <w:rsid w:val="00B32ACA"/>
    <w:rsid w:val="00B6774F"/>
    <w:rsid w:val="00BA05A8"/>
    <w:rsid w:val="00BA5303"/>
    <w:rsid w:val="00C104C5"/>
    <w:rsid w:val="00C87BB2"/>
    <w:rsid w:val="00CA1D76"/>
    <w:rsid w:val="00CC733A"/>
    <w:rsid w:val="00CE0B47"/>
    <w:rsid w:val="00D01F8D"/>
    <w:rsid w:val="00D20D08"/>
    <w:rsid w:val="00D34A1D"/>
    <w:rsid w:val="00D367BF"/>
    <w:rsid w:val="00D417F4"/>
    <w:rsid w:val="00D567D1"/>
    <w:rsid w:val="00D74213"/>
    <w:rsid w:val="00D82214"/>
    <w:rsid w:val="00D8530D"/>
    <w:rsid w:val="00D9382D"/>
    <w:rsid w:val="00D9469A"/>
    <w:rsid w:val="00DA6E76"/>
    <w:rsid w:val="00DC02FB"/>
    <w:rsid w:val="00DC7079"/>
    <w:rsid w:val="00DF6682"/>
    <w:rsid w:val="00E35BA3"/>
    <w:rsid w:val="00E42E05"/>
    <w:rsid w:val="00E46E1E"/>
    <w:rsid w:val="00EA0F2C"/>
    <w:rsid w:val="00EB1FB0"/>
    <w:rsid w:val="00EC1C8F"/>
    <w:rsid w:val="00ED363F"/>
    <w:rsid w:val="00F278DD"/>
    <w:rsid w:val="00F4775E"/>
    <w:rsid w:val="00F56DD5"/>
    <w:rsid w:val="00F60AA5"/>
    <w:rsid w:val="00FC4D55"/>
    <w:rsid w:val="00FF0CCF"/>
    <w:rsid w:val="00FF1972"/>
    <w:rsid w:val="00FF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367FE0"/>
  <w15:docId w15:val="{219B920A-0B55-400A-AD45-1452D77C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EDD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921908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  <w:lang w:val="en-US" w:eastAsia="en-US"/>
    </w:rPr>
  </w:style>
  <w:style w:type="paragraph" w:styleId="2">
    <w:name w:val="heading 2"/>
    <w:basedOn w:val="a"/>
    <w:next w:val="a"/>
    <w:link w:val="20"/>
    <w:qFormat/>
    <w:rsid w:val="00CA1D76"/>
    <w:pPr>
      <w:tabs>
        <w:tab w:val="num" w:pos="360"/>
        <w:tab w:val="num" w:pos="1800"/>
      </w:tabs>
      <w:spacing w:before="240" w:after="0" w:line="240" w:lineRule="auto"/>
      <w:ind w:firstLine="1440"/>
      <w:outlineLvl w:val="1"/>
    </w:pPr>
    <w:rPr>
      <w:rFonts w:eastAsia="Times New Roman" w:cs="Times New Roman"/>
      <w:szCs w:val="20"/>
      <w:lang w:val="en-GB" w:eastAsia="en-US"/>
    </w:rPr>
  </w:style>
  <w:style w:type="paragraph" w:styleId="5">
    <w:name w:val="heading 5"/>
    <w:basedOn w:val="a"/>
    <w:link w:val="50"/>
    <w:uiPriority w:val="9"/>
    <w:qFormat/>
    <w:rsid w:val="00921908"/>
    <w:pPr>
      <w:spacing w:before="100" w:beforeAutospacing="1" w:after="100" w:afterAutospacing="1" w:line="240" w:lineRule="auto"/>
      <w:outlineLvl w:val="4"/>
    </w:pPr>
    <w:rPr>
      <w:rFonts w:cs="Times New Roman"/>
      <w:b/>
      <w:bCs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2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a"/>
    <w:qFormat/>
    <w:rsid w:val="0001422E"/>
    <w:pPr>
      <w:spacing w:before="120" w:after="240" w:line="240" w:lineRule="auto"/>
      <w:jc w:val="both"/>
    </w:pPr>
    <w:rPr>
      <w:rFonts w:eastAsia="Times New Roman" w:cs="Times New Roman"/>
      <w:szCs w:val="24"/>
      <w:lang w:eastAsia="en-US"/>
    </w:rPr>
  </w:style>
  <w:style w:type="character" w:customStyle="1" w:styleId="hps">
    <w:name w:val="hps"/>
    <w:basedOn w:val="a0"/>
    <w:rsid w:val="0001422E"/>
  </w:style>
  <w:style w:type="character" w:styleId="a4">
    <w:name w:val="Placeholder Text"/>
    <w:basedOn w:val="a0"/>
    <w:uiPriority w:val="99"/>
    <w:semiHidden/>
    <w:rsid w:val="00A45A5E"/>
    <w:rPr>
      <w:color w:val="808080"/>
    </w:rPr>
  </w:style>
  <w:style w:type="paragraph" w:styleId="a5">
    <w:name w:val="Balloon Text"/>
    <w:basedOn w:val="a"/>
    <w:link w:val="a6"/>
    <w:semiHidden/>
    <w:unhideWhenUsed/>
    <w:rsid w:val="00A45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45A5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AA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F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1B66"/>
  </w:style>
  <w:style w:type="paragraph" w:styleId="aa">
    <w:name w:val="footer"/>
    <w:basedOn w:val="a"/>
    <w:link w:val="ab"/>
    <w:unhideWhenUsed/>
    <w:rsid w:val="002F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2F1B66"/>
  </w:style>
  <w:style w:type="character" w:customStyle="1" w:styleId="20">
    <w:name w:val="Заголовок 2 Знак"/>
    <w:basedOn w:val="a0"/>
    <w:link w:val="2"/>
    <w:rsid w:val="00CA1D76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customStyle="1" w:styleId="O-BodyText5">
    <w:name w:val="O-Body Text .5&quot;"/>
    <w:aliases w:val="S2"/>
    <w:basedOn w:val="a"/>
    <w:rsid w:val="00CA1D76"/>
    <w:pPr>
      <w:spacing w:after="240" w:line="240" w:lineRule="auto"/>
      <w:ind w:firstLine="720"/>
    </w:pPr>
    <w:rPr>
      <w:rFonts w:eastAsia="Times New Roman" w:cs="Times New Roman"/>
      <w:szCs w:val="20"/>
      <w:lang w:val="en-GB" w:eastAsia="en-US"/>
    </w:rPr>
  </w:style>
  <w:style w:type="paragraph" w:customStyle="1" w:styleId="CenterText">
    <w:name w:val="Center Text"/>
    <w:basedOn w:val="a"/>
    <w:next w:val="a"/>
    <w:uiPriority w:val="99"/>
    <w:rsid w:val="00CA1D76"/>
    <w:pPr>
      <w:spacing w:before="240" w:after="0" w:line="240" w:lineRule="auto"/>
      <w:jc w:val="center"/>
    </w:pPr>
    <w:rPr>
      <w:rFonts w:eastAsia="Times New Roman" w:cs="Times New Roman"/>
      <w:szCs w:val="20"/>
      <w:lang w:val="en-GB" w:eastAsia="en-US"/>
    </w:rPr>
  </w:style>
  <w:style w:type="paragraph" w:customStyle="1" w:styleId="Subtitleofdoc">
    <w:name w:val="Subtitle of doc"/>
    <w:basedOn w:val="a"/>
    <w:link w:val="SubtitleofdocChar"/>
    <w:qFormat/>
    <w:rsid w:val="008E564E"/>
    <w:p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ubtitleofdocChar">
    <w:name w:val="Subtitle of doc Char"/>
    <w:basedOn w:val="a0"/>
    <w:link w:val="Subtitleofdoc"/>
    <w:rsid w:val="008E564E"/>
    <w:rPr>
      <w:rFonts w:ascii="Arial" w:eastAsia="Times New Roman" w:hAnsi="Arial" w:cs="Arial"/>
      <w:sz w:val="20"/>
      <w:szCs w:val="20"/>
      <w:lang w:eastAsia="en-US"/>
    </w:rPr>
  </w:style>
  <w:style w:type="paragraph" w:styleId="ac">
    <w:name w:val="Title"/>
    <w:basedOn w:val="a"/>
    <w:next w:val="a"/>
    <w:link w:val="ad"/>
    <w:qFormat/>
    <w:rsid w:val="00D34A1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Cs/>
      <w:caps/>
      <w:kern w:val="28"/>
      <w:sz w:val="28"/>
      <w:szCs w:val="32"/>
    </w:rPr>
  </w:style>
  <w:style w:type="character" w:customStyle="1" w:styleId="ad">
    <w:name w:val="Заголовок Знак"/>
    <w:basedOn w:val="a0"/>
    <w:link w:val="ac"/>
    <w:rsid w:val="00D34A1D"/>
    <w:rPr>
      <w:rFonts w:ascii="Cambria" w:eastAsia="Times New Roman" w:hAnsi="Cambria" w:cs="Times New Roman"/>
      <w:bCs/>
      <w:caps/>
      <w:kern w:val="28"/>
      <w:sz w:val="28"/>
      <w:szCs w:val="32"/>
    </w:rPr>
  </w:style>
  <w:style w:type="character" w:styleId="ae">
    <w:name w:val="Strong"/>
    <w:basedOn w:val="a0"/>
    <w:uiPriority w:val="22"/>
    <w:qFormat/>
    <w:rsid w:val="00D34A1D"/>
    <w:rPr>
      <w:b/>
      <w:bCs/>
    </w:rPr>
  </w:style>
  <w:style w:type="character" w:styleId="af">
    <w:name w:val="annotation reference"/>
    <w:basedOn w:val="a0"/>
    <w:uiPriority w:val="99"/>
    <w:semiHidden/>
    <w:unhideWhenUsed/>
    <w:rsid w:val="002E7DD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E7DD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E7DDB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E7DD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E7DDB"/>
    <w:rPr>
      <w:rFonts w:ascii="Times New Roman" w:hAnsi="Times New Roman"/>
      <w:b/>
      <w:bCs/>
      <w:sz w:val="20"/>
      <w:szCs w:val="20"/>
    </w:rPr>
  </w:style>
  <w:style w:type="paragraph" w:styleId="af4">
    <w:name w:val="Revision"/>
    <w:hidden/>
    <w:uiPriority w:val="99"/>
    <w:semiHidden/>
    <w:rsid w:val="0069410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921908"/>
    <w:rPr>
      <w:rFonts w:ascii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af5">
    <w:name w:val="Body Text Indent"/>
    <w:basedOn w:val="a"/>
    <w:link w:val="af6"/>
    <w:rsid w:val="00921908"/>
    <w:pPr>
      <w:spacing w:after="0" w:line="240" w:lineRule="auto"/>
      <w:ind w:firstLine="567"/>
      <w:jc w:val="both"/>
    </w:pPr>
    <w:rPr>
      <w:rFonts w:eastAsia="Times New Roman" w:cs="Times New Roman"/>
      <w:szCs w:val="24"/>
      <w:lang w:val="x-none"/>
    </w:rPr>
  </w:style>
  <w:style w:type="character" w:customStyle="1" w:styleId="af6">
    <w:name w:val="Основной текст с отступом Знак"/>
    <w:basedOn w:val="a0"/>
    <w:link w:val="af5"/>
    <w:rsid w:val="00921908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50">
    <w:name w:val="Заголовок 5 Знак"/>
    <w:basedOn w:val="a0"/>
    <w:link w:val="5"/>
    <w:uiPriority w:val="9"/>
    <w:rsid w:val="00921908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character" w:styleId="af7">
    <w:name w:val="Hyperlink"/>
    <w:basedOn w:val="a0"/>
    <w:uiPriority w:val="99"/>
    <w:unhideWhenUsed/>
    <w:rsid w:val="00921908"/>
    <w:rPr>
      <w:color w:val="0000FF"/>
      <w:u w:val="single"/>
    </w:rPr>
  </w:style>
  <w:style w:type="paragraph" w:customStyle="1" w:styleId="quick-comment-container">
    <w:name w:val="quick-comment-container"/>
    <w:basedOn w:val="a"/>
    <w:rsid w:val="00921908"/>
    <w:pPr>
      <w:spacing w:before="100" w:beforeAutospacing="1" w:after="100" w:afterAutospacing="1" w:line="240" w:lineRule="auto"/>
    </w:pPr>
    <w:rPr>
      <w:rFonts w:cs="Times New Roman"/>
      <w:vanish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5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Wargaming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_chuyko\Downloads\Act_Services_WG%20PCL_Template_RU_EN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4A9E-6428-4E57-AEC1-1DD04A3B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Act_Services_WG PCL_Template_RU_EN.dotx</Template>
  <TotalTime>0</TotalTime>
  <Pages>3</Pages>
  <Words>740</Words>
  <Characters>4218</Characters>
  <Application>Microsoft Office Word</Application>
  <DocSecurity>4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Darya Chuyko</dc:creator>
  <cp:lastModifiedBy>Artur Akhmetov</cp:lastModifiedBy>
  <cp:revision>2</cp:revision>
  <cp:lastPrinted>2016-02-10T13:06:00Z</cp:lastPrinted>
  <dcterms:created xsi:type="dcterms:W3CDTF">2016-10-24T08:23:00Z</dcterms:created>
  <dcterms:modified xsi:type="dcterms:W3CDTF">2016-10-24T08:23:00Z</dcterms:modified>
</cp:coreProperties>
</file>